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E446" w14:textId="77777777" w:rsidR="006E5401" w:rsidRDefault="00000000">
      <w:pPr>
        <w:spacing w:after="180"/>
        <w:rPr>
          <w:rFonts w:ascii="Times New Roman" w:eastAsia="Times New Roman" w:hAnsi="Times New Roman" w:cs="Times New Roman"/>
          <w:sz w:val="54"/>
          <w:szCs w:val="54"/>
        </w:rPr>
      </w:pPr>
      <w:r>
        <w:rPr>
          <w:rFonts w:ascii="Times New Roman" w:eastAsia="Times New Roman" w:hAnsi="Times New Roman" w:cs="Times New Roman"/>
          <w:sz w:val="54"/>
          <w:szCs w:val="54"/>
        </w:rPr>
        <w:t>Compendium of Resources for Neurologic Physical Therapy Residency Programs</w:t>
      </w:r>
    </w:p>
    <w:p w14:paraId="64BB1876" w14:textId="77777777" w:rsidR="006E5401" w:rsidRDefault="006E5401">
      <w:pPr>
        <w:spacing w:after="180"/>
        <w:rPr>
          <w:rFonts w:ascii="Times New Roman" w:eastAsia="Times New Roman" w:hAnsi="Times New Roman" w:cs="Times New Roman"/>
          <w:sz w:val="18"/>
          <w:szCs w:val="18"/>
        </w:rPr>
      </w:pPr>
    </w:p>
    <w:p w14:paraId="78A64832" w14:textId="77777777" w:rsidR="006E5401" w:rsidRDefault="00000000" w:rsidP="00AA0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Original Neurologic Physical Therapy Residency Curriculum Task Force Members:</w:t>
      </w:r>
    </w:p>
    <w:p w14:paraId="1E2CA47F" w14:textId="77777777" w:rsidR="006E5401" w:rsidRDefault="00000000" w:rsidP="00AA0E3B">
      <w:pPr>
        <w:rPr>
          <w:rFonts w:ascii="Times New Roman" w:eastAsia="Times New Roman" w:hAnsi="Times New Roman" w:cs="Times New Roman"/>
          <w:sz w:val="24"/>
          <w:szCs w:val="24"/>
        </w:rPr>
      </w:pPr>
      <w:r>
        <w:rPr>
          <w:rFonts w:ascii="Times New Roman" w:eastAsia="Times New Roman" w:hAnsi="Times New Roman" w:cs="Times New Roman"/>
          <w:sz w:val="24"/>
          <w:szCs w:val="24"/>
        </w:rPr>
        <w:t>Anne Kloos, PT, PhD, NCS</w:t>
      </w:r>
    </w:p>
    <w:p w14:paraId="31AF5934" w14:textId="77777777" w:rsidR="006E5401" w:rsidRDefault="00000000" w:rsidP="00AA0E3B">
      <w:pPr>
        <w:rPr>
          <w:rFonts w:ascii="Times New Roman" w:eastAsia="Times New Roman" w:hAnsi="Times New Roman" w:cs="Times New Roman"/>
          <w:sz w:val="17"/>
          <w:szCs w:val="17"/>
        </w:rPr>
      </w:pPr>
      <w:r>
        <w:rPr>
          <w:rFonts w:ascii="Times New Roman" w:eastAsia="Times New Roman" w:hAnsi="Times New Roman" w:cs="Times New Roman"/>
          <w:sz w:val="17"/>
          <w:szCs w:val="17"/>
        </w:rPr>
        <w:t>Doctor of Physical Therapy Program, The Ohio State University, Columbus, Ohio</w:t>
      </w:r>
    </w:p>
    <w:p w14:paraId="11E97C45" w14:textId="77777777" w:rsidR="00AA0E3B" w:rsidRDefault="00AA0E3B" w:rsidP="00AA0E3B">
      <w:pPr>
        <w:rPr>
          <w:rFonts w:ascii="Times New Roman" w:eastAsia="Times New Roman" w:hAnsi="Times New Roman" w:cs="Times New Roman"/>
          <w:sz w:val="24"/>
          <w:szCs w:val="24"/>
        </w:rPr>
      </w:pPr>
    </w:p>
    <w:p w14:paraId="2EFDFB28" w14:textId="3CBF4C93" w:rsidR="006E5401" w:rsidRDefault="00000000" w:rsidP="00AA0E3B">
      <w:pPr>
        <w:rPr>
          <w:rFonts w:ascii="Times New Roman" w:eastAsia="Times New Roman" w:hAnsi="Times New Roman" w:cs="Times New Roman"/>
          <w:sz w:val="24"/>
          <w:szCs w:val="24"/>
        </w:rPr>
      </w:pPr>
      <w:r>
        <w:rPr>
          <w:rFonts w:ascii="Times New Roman" w:eastAsia="Times New Roman" w:hAnsi="Times New Roman" w:cs="Times New Roman"/>
          <w:sz w:val="24"/>
          <w:szCs w:val="24"/>
        </w:rPr>
        <w:t>Cindy Zablotny, PT, DPT, NCS</w:t>
      </w:r>
    </w:p>
    <w:p w14:paraId="6098EA26" w14:textId="77777777" w:rsidR="006E5401" w:rsidRDefault="00000000" w:rsidP="00AA0E3B">
      <w:pPr>
        <w:rPr>
          <w:rFonts w:ascii="Times New Roman" w:eastAsia="Times New Roman" w:hAnsi="Times New Roman" w:cs="Times New Roman"/>
          <w:sz w:val="17"/>
          <w:szCs w:val="17"/>
        </w:rPr>
      </w:pPr>
      <w:r>
        <w:rPr>
          <w:rFonts w:ascii="Times New Roman" w:eastAsia="Times New Roman" w:hAnsi="Times New Roman" w:cs="Times New Roman"/>
          <w:sz w:val="17"/>
          <w:szCs w:val="17"/>
        </w:rPr>
        <w:t>Doctor of Physical Therapy Program, George Fox University, Newberg, Oregon</w:t>
      </w:r>
    </w:p>
    <w:p w14:paraId="47CA738A" w14:textId="77777777" w:rsidR="00AA0E3B" w:rsidRDefault="00AA0E3B" w:rsidP="00AA0E3B">
      <w:pPr>
        <w:rPr>
          <w:rFonts w:ascii="Times New Roman" w:eastAsia="Times New Roman" w:hAnsi="Times New Roman" w:cs="Times New Roman"/>
          <w:sz w:val="24"/>
          <w:szCs w:val="24"/>
        </w:rPr>
      </w:pPr>
    </w:p>
    <w:p w14:paraId="655B8B9E" w14:textId="6BC03552" w:rsidR="006E5401" w:rsidRDefault="00000000" w:rsidP="00AA0E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Robin Myers, PT, DPT, </w:t>
      </w:r>
      <w:proofErr w:type="spellStart"/>
      <w:r>
        <w:rPr>
          <w:rFonts w:ascii="Times New Roman" w:eastAsia="Times New Roman" w:hAnsi="Times New Roman" w:cs="Times New Roman"/>
          <w:sz w:val="24"/>
          <w:szCs w:val="24"/>
        </w:rPr>
        <w:t>NCStes</w:t>
      </w:r>
      <w:proofErr w:type="spellEnd"/>
    </w:p>
    <w:p w14:paraId="0408281C" w14:textId="77777777" w:rsidR="006E5401" w:rsidRDefault="00000000" w:rsidP="00AA0E3B">
      <w:pPr>
        <w:rPr>
          <w:rFonts w:ascii="Times New Roman" w:eastAsia="Times New Roman" w:hAnsi="Times New Roman" w:cs="Times New Roman"/>
          <w:sz w:val="18"/>
          <w:szCs w:val="18"/>
        </w:rPr>
      </w:pPr>
      <w:r>
        <w:rPr>
          <w:rFonts w:ascii="Times New Roman" w:eastAsia="Times New Roman" w:hAnsi="Times New Roman" w:cs="Times New Roman"/>
          <w:sz w:val="18"/>
          <w:szCs w:val="18"/>
        </w:rPr>
        <w:t>Doctor of Physical Therapy Program, Lebanon Valley College, Annville, PA</w:t>
      </w:r>
    </w:p>
    <w:p w14:paraId="28309B3D" w14:textId="77777777" w:rsidR="00AA0E3B" w:rsidRDefault="00AA0E3B" w:rsidP="00AA0E3B">
      <w:pPr>
        <w:rPr>
          <w:rFonts w:ascii="Times New Roman" w:eastAsia="Times New Roman" w:hAnsi="Times New Roman" w:cs="Times New Roman"/>
          <w:sz w:val="24"/>
          <w:szCs w:val="24"/>
        </w:rPr>
      </w:pPr>
    </w:p>
    <w:p w14:paraId="47F76960" w14:textId="0EE95362" w:rsidR="006E5401" w:rsidRDefault="00000000" w:rsidP="00AA0E3B">
      <w:pPr>
        <w:rPr>
          <w:rFonts w:ascii="Times New Roman" w:eastAsia="Times New Roman" w:hAnsi="Times New Roman" w:cs="Times New Roman"/>
          <w:sz w:val="24"/>
          <w:szCs w:val="24"/>
        </w:rPr>
      </w:pPr>
      <w:r>
        <w:rPr>
          <w:rFonts w:ascii="Times New Roman" w:eastAsia="Times New Roman" w:hAnsi="Times New Roman" w:cs="Times New Roman"/>
          <w:sz w:val="24"/>
          <w:szCs w:val="24"/>
        </w:rPr>
        <w:t>Sue Perry, PT, DPT, NCS</w:t>
      </w:r>
    </w:p>
    <w:p w14:paraId="79927258" w14:textId="77777777" w:rsidR="006E5401" w:rsidRDefault="00000000" w:rsidP="00AA0E3B">
      <w:pPr>
        <w:rPr>
          <w:rFonts w:ascii="Times New Roman" w:eastAsia="Times New Roman" w:hAnsi="Times New Roman" w:cs="Times New Roman"/>
          <w:sz w:val="18"/>
          <w:szCs w:val="18"/>
        </w:rPr>
      </w:pPr>
      <w:r>
        <w:rPr>
          <w:rFonts w:ascii="Times New Roman" w:eastAsia="Times New Roman" w:hAnsi="Times New Roman" w:cs="Times New Roman"/>
          <w:sz w:val="18"/>
          <w:szCs w:val="18"/>
        </w:rPr>
        <w:t>Doctor of Physical Therapy Program, Chatham University, Pittsburgh, PA</w:t>
      </w:r>
    </w:p>
    <w:p w14:paraId="2225B155" w14:textId="77777777" w:rsidR="00AA0E3B" w:rsidRDefault="00AA0E3B">
      <w:pPr>
        <w:spacing w:after="120"/>
        <w:rPr>
          <w:rFonts w:ascii="Times New Roman" w:eastAsia="Times New Roman" w:hAnsi="Times New Roman" w:cs="Times New Roman"/>
          <w:b/>
          <w:sz w:val="17"/>
          <w:szCs w:val="17"/>
        </w:rPr>
      </w:pPr>
    </w:p>
    <w:p w14:paraId="02399E72" w14:textId="0C4730BE" w:rsidR="006E5401" w:rsidRDefault="00000000">
      <w:pPr>
        <w:spacing w:after="120"/>
        <w:rPr>
          <w:rFonts w:ascii="Times New Roman" w:eastAsia="Times New Roman" w:hAnsi="Times New Roman" w:cs="Times New Roman"/>
          <w:b/>
          <w:sz w:val="17"/>
          <w:szCs w:val="17"/>
        </w:rPr>
      </w:pPr>
      <w:r>
        <w:rPr>
          <w:rFonts w:ascii="Times New Roman" w:eastAsia="Times New Roman" w:hAnsi="Times New Roman" w:cs="Times New Roman"/>
          <w:b/>
          <w:sz w:val="17"/>
          <w:szCs w:val="17"/>
        </w:rPr>
        <w:t>The Neurology Section Neurologic Residency Curriculum Task Force gratefully acknowledges the contributions of the following individuals to the compendium:</w:t>
      </w:r>
    </w:p>
    <w:p w14:paraId="77803448" w14:textId="77777777" w:rsidR="006E5401" w:rsidRDefault="00000000">
      <w:pPr>
        <w:spacing w:after="1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Tonya </w:t>
      </w:r>
      <w:proofErr w:type="spellStart"/>
      <w:r>
        <w:rPr>
          <w:rFonts w:ascii="Times New Roman" w:eastAsia="Times New Roman" w:hAnsi="Times New Roman" w:cs="Times New Roman"/>
          <w:b/>
          <w:sz w:val="17"/>
          <w:szCs w:val="17"/>
        </w:rPr>
        <w:t>Apke</w:t>
      </w:r>
      <w:proofErr w:type="spellEnd"/>
      <w:r>
        <w:rPr>
          <w:rFonts w:ascii="Times New Roman" w:eastAsia="Times New Roman" w:hAnsi="Times New Roman" w:cs="Times New Roman"/>
          <w:b/>
          <w:sz w:val="17"/>
          <w:szCs w:val="17"/>
        </w:rPr>
        <w:t>, PT, DPT, OCS</w:t>
      </w:r>
    </w:p>
    <w:p w14:paraId="0C62A932" w14:textId="77777777" w:rsidR="006E5401" w:rsidRDefault="00000000">
      <w:pPr>
        <w:spacing w:after="1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Cathy Ciolek, PT, DPT, GCS</w:t>
      </w:r>
    </w:p>
    <w:p w14:paraId="40019118" w14:textId="77777777" w:rsidR="006E5401" w:rsidRDefault="00000000">
      <w:pPr>
        <w:spacing w:after="1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Gail Jensen, PT, PhD</w:t>
      </w:r>
    </w:p>
    <w:p w14:paraId="17282CD3" w14:textId="77777777" w:rsidR="006E5401" w:rsidRDefault="00000000">
      <w:pPr>
        <w:spacing w:after="1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Melissa Kidder, PT, DPT, OCS</w:t>
      </w:r>
    </w:p>
    <w:p w14:paraId="7B4C4BBA" w14:textId="77777777" w:rsidR="006E5401" w:rsidRDefault="00000000">
      <w:pPr>
        <w:spacing w:after="1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Ivan Matsui, PT, FAAOMPT</w:t>
      </w:r>
    </w:p>
    <w:p w14:paraId="39021DCD" w14:textId="77777777" w:rsidR="006E5401" w:rsidRDefault="00000000">
      <w:pPr>
        <w:spacing w:after="1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Carol Jo Tichenor, PT, MA, HFAAOMPT </w:t>
      </w:r>
    </w:p>
    <w:p w14:paraId="213E056F" w14:textId="77777777" w:rsidR="006E5401" w:rsidRDefault="006E5401">
      <w:pPr>
        <w:spacing w:after="120"/>
        <w:jc w:val="center"/>
        <w:rPr>
          <w:rFonts w:ascii="Times New Roman" w:eastAsia="Times New Roman" w:hAnsi="Times New Roman" w:cs="Times New Roman"/>
          <w:sz w:val="17"/>
          <w:szCs w:val="17"/>
        </w:rPr>
      </w:pPr>
    </w:p>
    <w:p w14:paraId="6363437F" w14:textId="77777777" w:rsidR="006E5401" w:rsidRDefault="006E5401">
      <w:pPr>
        <w:rPr>
          <w:rFonts w:ascii="Times New Roman" w:eastAsia="Times New Roman" w:hAnsi="Times New Roman" w:cs="Times New Roman"/>
          <w:sz w:val="18"/>
          <w:szCs w:val="18"/>
        </w:rPr>
      </w:pPr>
    </w:p>
    <w:p w14:paraId="7221469C" w14:textId="77777777" w:rsidR="006E5401" w:rsidRDefault="00000000" w:rsidP="00AA0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Neurologic Physical Therapy Residency Compendium Update Task Force Members:</w:t>
      </w:r>
    </w:p>
    <w:p w14:paraId="019EC8F5" w14:textId="77777777" w:rsidR="006E5401" w:rsidRDefault="006E5401" w:rsidP="00AA0E3B">
      <w:pPr>
        <w:spacing w:line="240" w:lineRule="auto"/>
        <w:rPr>
          <w:rFonts w:ascii="Times New Roman" w:eastAsia="Times New Roman" w:hAnsi="Times New Roman" w:cs="Times New Roman"/>
          <w:sz w:val="24"/>
          <w:szCs w:val="24"/>
        </w:rPr>
      </w:pPr>
    </w:p>
    <w:p w14:paraId="43902344" w14:textId="77777777" w:rsidR="006E5401" w:rsidRDefault="00000000" w:rsidP="00AA0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Laura Martin, PT, DPT, board certified neurologic clinical specialist</w:t>
      </w:r>
    </w:p>
    <w:p w14:paraId="0BA5AD64" w14:textId="77777777" w:rsidR="006E5401" w:rsidRDefault="00000000" w:rsidP="00AA0E3B">
      <w:pPr>
        <w:spacing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Residency Director, TIRR Memorial Hermann Neuro &amp; Memorial Hermann Acute Care, Houston, Texas</w:t>
      </w:r>
    </w:p>
    <w:p w14:paraId="4BF4DD2B" w14:textId="77777777" w:rsidR="00AA0E3B" w:rsidRDefault="00AA0E3B" w:rsidP="00AA0E3B">
      <w:pPr>
        <w:spacing w:line="240" w:lineRule="auto"/>
        <w:rPr>
          <w:rFonts w:ascii="Times New Roman" w:eastAsia="Times New Roman" w:hAnsi="Times New Roman" w:cs="Times New Roman"/>
          <w:sz w:val="24"/>
          <w:szCs w:val="24"/>
        </w:rPr>
      </w:pPr>
    </w:p>
    <w:p w14:paraId="6DF9916B" w14:textId="75D01CFC" w:rsidR="006E5401" w:rsidRDefault="00000000" w:rsidP="00AA0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Christina Platko, PT, DPT, board certified neurologic clinical specialist</w:t>
      </w:r>
    </w:p>
    <w:p w14:paraId="1A4CA9A3" w14:textId="77777777" w:rsidR="006E5401" w:rsidRDefault="00000000" w:rsidP="00AA0E3B">
      <w:pPr>
        <w:spacing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Residencies &amp; Fellowship Director, Mary Free Bed Rehabilitation Hospital, Grand Rapids, Michigan</w:t>
      </w:r>
    </w:p>
    <w:p w14:paraId="1A31D59D" w14:textId="77777777" w:rsidR="00AA0E3B" w:rsidRDefault="00AA0E3B" w:rsidP="00AA0E3B">
      <w:pPr>
        <w:spacing w:line="240" w:lineRule="auto"/>
        <w:rPr>
          <w:rFonts w:ascii="Times New Roman" w:eastAsia="Times New Roman" w:hAnsi="Times New Roman" w:cs="Times New Roman"/>
          <w:sz w:val="24"/>
          <w:szCs w:val="24"/>
        </w:rPr>
      </w:pPr>
    </w:p>
    <w:p w14:paraId="0A149E1F" w14:textId="0BD58A93" w:rsidR="006E5401" w:rsidRDefault="00000000" w:rsidP="00AA0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Dana Lott, PT, DPT, board certified neurologic clinical specialist</w:t>
      </w:r>
    </w:p>
    <w:p w14:paraId="5402BED0" w14:textId="77777777" w:rsidR="006E5401" w:rsidRDefault="00000000" w:rsidP="00AA0E3B">
      <w:pPr>
        <w:spacing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Co-Residency Director, Duke University Hospital, Durham, North Carolina</w:t>
      </w:r>
    </w:p>
    <w:p w14:paraId="1F3DF724" w14:textId="77777777" w:rsidR="00AA0E3B" w:rsidRDefault="00AA0E3B" w:rsidP="00AA0E3B">
      <w:pPr>
        <w:spacing w:line="240" w:lineRule="auto"/>
        <w:rPr>
          <w:rFonts w:ascii="Times New Roman" w:eastAsia="Times New Roman" w:hAnsi="Times New Roman" w:cs="Times New Roman"/>
          <w:sz w:val="24"/>
          <w:szCs w:val="24"/>
        </w:rPr>
      </w:pPr>
    </w:p>
    <w:p w14:paraId="085F0A35" w14:textId="04DCA1F5" w:rsidR="006E5401" w:rsidRDefault="00000000" w:rsidP="00AA0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Lori Ginoza, board certified neurologic clinical specialist</w:t>
      </w:r>
    </w:p>
    <w:p w14:paraId="41174229" w14:textId="77777777" w:rsidR="006E5401" w:rsidRDefault="00000000" w:rsidP="00AA0E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17"/>
          <w:szCs w:val="17"/>
        </w:rPr>
        <w:t>Director, USC/RLANRC Neurologic PT Residency, Los Angeles, California</w:t>
      </w:r>
    </w:p>
    <w:p w14:paraId="34968E99" w14:textId="77777777" w:rsidR="00AA0E3B" w:rsidRDefault="00AA0E3B" w:rsidP="00AA0E3B">
      <w:pPr>
        <w:spacing w:line="240" w:lineRule="auto"/>
        <w:rPr>
          <w:rFonts w:ascii="Times New Roman" w:eastAsia="Times New Roman" w:hAnsi="Times New Roman" w:cs="Times New Roman"/>
          <w:sz w:val="24"/>
          <w:szCs w:val="24"/>
        </w:rPr>
      </w:pPr>
    </w:p>
    <w:p w14:paraId="3451ED7F" w14:textId="273EF054" w:rsidR="006E5401" w:rsidRDefault="00000000" w:rsidP="00AA0E3B">
      <w:pPr>
        <w:spacing w:line="240" w:lineRule="auto"/>
        <w:rPr>
          <w:rFonts w:ascii="Times New Roman" w:eastAsia="Times New Roman" w:hAnsi="Times New Roman" w:cs="Times New Roman"/>
          <w:b/>
          <w:sz w:val="17"/>
          <w:szCs w:val="17"/>
        </w:rPr>
      </w:pPr>
      <w:r>
        <w:rPr>
          <w:rFonts w:ascii="Times New Roman" w:eastAsia="Times New Roman" w:hAnsi="Times New Roman" w:cs="Times New Roman"/>
          <w:sz w:val="24"/>
          <w:szCs w:val="24"/>
        </w:rPr>
        <w:t>Marie Collop</w:t>
      </w:r>
      <w:r>
        <w:br w:type="page"/>
      </w:r>
    </w:p>
    <w:p w14:paraId="4610E95E" w14:textId="77777777" w:rsidR="006E5401" w:rsidRDefault="00000000">
      <w:pPr>
        <w:pStyle w:val="Subtitle"/>
        <w:rPr>
          <w:rFonts w:ascii="Times New Roman" w:eastAsia="Times New Roman" w:hAnsi="Times New Roman" w:cs="Times New Roman"/>
          <w:b/>
          <w:sz w:val="17"/>
          <w:szCs w:val="17"/>
        </w:rPr>
      </w:pPr>
      <w:bookmarkStart w:id="0" w:name="_29cdd9fwda83" w:colFirst="0" w:colLast="0"/>
      <w:bookmarkEnd w:id="0"/>
      <w:r>
        <w:lastRenderedPageBreak/>
        <w:t>TABLE OF CONTENTS</w:t>
      </w:r>
    </w:p>
    <w:sdt>
      <w:sdtPr>
        <w:id w:val="1500546466"/>
        <w:docPartObj>
          <w:docPartGallery w:val="Table of Contents"/>
          <w:docPartUnique/>
        </w:docPartObj>
      </w:sdtPr>
      <w:sdtContent>
        <w:p w14:paraId="11D598E3" w14:textId="77777777" w:rsidR="006E5401" w:rsidRDefault="00000000">
          <w:pPr>
            <w:tabs>
              <w:tab w:val="right" w:pos="9360"/>
            </w:tabs>
            <w:spacing w:before="80" w:line="240" w:lineRule="auto"/>
            <w:rPr>
              <w:b/>
              <w:color w:val="000000"/>
            </w:rPr>
          </w:pPr>
          <w:r>
            <w:fldChar w:fldCharType="begin"/>
          </w:r>
          <w:r>
            <w:instrText xml:space="preserve"> TOC \h \u \z </w:instrText>
          </w:r>
          <w:r>
            <w:fldChar w:fldCharType="separate"/>
          </w:r>
          <w:hyperlink w:anchor="_xduw06gqci67">
            <w:r>
              <w:rPr>
                <w:b/>
                <w:color w:val="000000"/>
              </w:rPr>
              <w:t>Introduction</w:t>
            </w:r>
          </w:hyperlink>
          <w:r>
            <w:rPr>
              <w:b/>
              <w:color w:val="000000"/>
            </w:rPr>
            <w:tab/>
          </w:r>
          <w:r>
            <w:fldChar w:fldCharType="begin"/>
          </w:r>
          <w:r>
            <w:instrText xml:space="preserve"> PAGEREF _xduw06gqci67 \h </w:instrText>
          </w:r>
          <w:r>
            <w:fldChar w:fldCharType="separate"/>
          </w:r>
          <w:r>
            <w:rPr>
              <w:b/>
              <w:color w:val="000000"/>
            </w:rPr>
            <w:t>4</w:t>
          </w:r>
          <w:r>
            <w:fldChar w:fldCharType="end"/>
          </w:r>
        </w:p>
        <w:p w14:paraId="4A56F8DB" w14:textId="77777777" w:rsidR="006E5401" w:rsidRDefault="00000000">
          <w:pPr>
            <w:tabs>
              <w:tab w:val="right" w:pos="9360"/>
            </w:tabs>
            <w:spacing w:before="200" w:line="240" w:lineRule="auto"/>
            <w:rPr>
              <w:b/>
              <w:color w:val="000000"/>
            </w:rPr>
          </w:pPr>
          <w:hyperlink w:anchor="_4kipvm19yfce">
            <w:r>
              <w:rPr>
                <w:b/>
                <w:color w:val="000000"/>
              </w:rPr>
              <w:t>Timelines and processes for Developing Program, Candidacy, and Accreditation</w:t>
            </w:r>
          </w:hyperlink>
          <w:r>
            <w:rPr>
              <w:b/>
              <w:color w:val="000000"/>
            </w:rPr>
            <w:tab/>
          </w:r>
          <w:r>
            <w:fldChar w:fldCharType="begin"/>
          </w:r>
          <w:r>
            <w:instrText xml:space="preserve"> PAGEREF _4kipvm19yfce \h </w:instrText>
          </w:r>
          <w:r>
            <w:fldChar w:fldCharType="separate"/>
          </w:r>
          <w:r>
            <w:rPr>
              <w:b/>
              <w:color w:val="000000"/>
            </w:rPr>
            <w:t>6</w:t>
          </w:r>
          <w:r>
            <w:fldChar w:fldCharType="end"/>
          </w:r>
        </w:p>
        <w:p w14:paraId="0595D2D6" w14:textId="77777777" w:rsidR="006E5401" w:rsidRDefault="00000000">
          <w:pPr>
            <w:tabs>
              <w:tab w:val="right" w:pos="9360"/>
            </w:tabs>
            <w:spacing w:before="60" w:line="240" w:lineRule="auto"/>
            <w:ind w:left="360"/>
            <w:rPr>
              <w:color w:val="000000"/>
            </w:rPr>
          </w:pPr>
          <w:hyperlink w:anchor="_7va7es1q4sbr">
            <w:r>
              <w:rPr>
                <w:color w:val="000000"/>
              </w:rPr>
              <w:t>Developing Program</w:t>
            </w:r>
          </w:hyperlink>
          <w:r>
            <w:rPr>
              <w:color w:val="000000"/>
            </w:rPr>
            <w:tab/>
          </w:r>
          <w:r>
            <w:fldChar w:fldCharType="begin"/>
          </w:r>
          <w:r>
            <w:instrText xml:space="preserve"> PAGEREF _7va7es1q4sbr \h </w:instrText>
          </w:r>
          <w:r>
            <w:fldChar w:fldCharType="separate"/>
          </w:r>
          <w:r>
            <w:rPr>
              <w:color w:val="000000"/>
            </w:rPr>
            <w:t>6</w:t>
          </w:r>
          <w:r>
            <w:fldChar w:fldCharType="end"/>
          </w:r>
        </w:p>
        <w:p w14:paraId="5FC61715" w14:textId="77777777" w:rsidR="006E5401" w:rsidRDefault="00000000">
          <w:pPr>
            <w:tabs>
              <w:tab w:val="right" w:pos="9360"/>
            </w:tabs>
            <w:spacing w:before="60" w:line="240" w:lineRule="auto"/>
            <w:ind w:left="360"/>
            <w:rPr>
              <w:color w:val="000000"/>
            </w:rPr>
          </w:pPr>
          <w:hyperlink w:anchor="_6rkx0bdq9jv9">
            <w:r>
              <w:rPr>
                <w:color w:val="000000"/>
              </w:rPr>
              <w:t>Application for Candidacy</w:t>
            </w:r>
          </w:hyperlink>
          <w:r>
            <w:rPr>
              <w:color w:val="000000"/>
            </w:rPr>
            <w:tab/>
          </w:r>
          <w:r>
            <w:fldChar w:fldCharType="begin"/>
          </w:r>
          <w:r>
            <w:instrText xml:space="preserve"> PAGEREF _6rkx0bdq9jv9 \h </w:instrText>
          </w:r>
          <w:r>
            <w:fldChar w:fldCharType="separate"/>
          </w:r>
          <w:r>
            <w:rPr>
              <w:color w:val="000000"/>
            </w:rPr>
            <w:t>8</w:t>
          </w:r>
          <w:r>
            <w:fldChar w:fldCharType="end"/>
          </w:r>
        </w:p>
        <w:p w14:paraId="4D707B70" w14:textId="77777777" w:rsidR="006E5401" w:rsidRDefault="00000000">
          <w:pPr>
            <w:tabs>
              <w:tab w:val="right" w:pos="9360"/>
            </w:tabs>
            <w:spacing w:before="60" w:line="240" w:lineRule="auto"/>
            <w:ind w:left="360"/>
            <w:rPr>
              <w:color w:val="000000"/>
            </w:rPr>
          </w:pPr>
          <w:hyperlink w:anchor="_jsq3hft4rl5c">
            <w:r>
              <w:rPr>
                <w:color w:val="000000"/>
              </w:rPr>
              <w:t>Site Visit</w:t>
            </w:r>
          </w:hyperlink>
          <w:r>
            <w:rPr>
              <w:color w:val="000000"/>
            </w:rPr>
            <w:tab/>
          </w:r>
          <w:r>
            <w:fldChar w:fldCharType="begin"/>
          </w:r>
          <w:r>
            <w:instrText xml:space="preserve"> PAGEREF _jsq3hft4rl5c \h </w:instrText>
          </w:r>
          <w:r>
            <w:fldChar w:fldCharType="separate"/>
          </w:r>
          <w:r>
            <w:rPr>
              <w:color w:val="000000"/>
            </w:rPr>
            <w:t>9</w:t>
          </w:r>
          <w:r>
            <w:fldChar w:fldCharType="end"/>
          </w:r>
        </w:p>
        <w:p w14:paraId="6F3C465C" w14:textId="77777777" w:rsidR="006E5401" w:rsidRDefault="00000000">
          <w:pPr>
            <w:tabs>
              <w:tab w:val="right" w:pos="9360"/>
            </w:tabs>
            <w:spacing w:before="60" w:line="240" w:lineRule="auto"/>
            <w:ind w:left="360"/>
            <w:rPr>
              <w:color w:val="000000"/>
            </w:rPr>
          </w:pPr>
          <w:hyperlink w:anchor="_7zykushhpxwt">
            <w:r>
              <w:rPr>
                <w:color w:val="000000"/>
              </w:rPr>
              <w:t>Accredited Program</w:t>
            </w:r>
          </w:hyperlink>
          <w:r>
            <w:rPr>
              <w:color w:val="000000"/>
            </w:rPr>
            <w:tab/>
          </w:r>
          <w:r>
            <w:fldChar w:fldCharType="begin"/>
          </w:r>
          <w:r>
            <w:instrText xml:space="preserve"> PAGEREF _7zykushhpxwt \h </w:instrText>
          </w:r>
          <w:r>
            <w:fldChar w:fldCharType="separate"/>
          </w:r>
          <w:r>
            <w:rPr>
              <w:color w:val="000000"/>
            </w:rPr>
            <w:t>10</w:t>
          </w:r>
          <w:r>
            <w:fldChar w:fldCharType="end"/>
          </w:r>
        </w:p>
        <w:p w14:paraId="76642CFB" w14:textId="77777777" w:rsidR="006E5401" w:rsidRDefault="00000000">
          <w:pPr>
            <w:tabs>
              <w:tab w:val="right" w:pos="9360"/>
            </w:tabs>
            <w:spacing w:before="60" w:line="240" w:lineRule="auto"/>
            <w:ind w:left="360"/>
            <w:rPr>
              <w:color w:val="000000"/>
            </w:rPr>
          </w:pPr>
          <w:hyperlink w:anchor="_mgvguyjne902">
            <w:r>
              <w:rPr>
                <w:color w:val="000000"/>
              </w:rPr>
              <w:t>Renewal of Accreditation</w:t>
            </w:r>
          </w:hyperlink>
          <w:r>
            <w:rPr>
              <w:color w:val="000000"/>
            </w:rPr>
            <w:tab/>
          </w:r>
          <w:r>
            <w:fldChar w:fldCharType="begin"/>
          </w:r>
          <w:r>
            <w:instrText xml:space="preserve"> PAGEREF _mgvguyjne902 \h </w:instrText>
          </w:r>
          <w:r>
            <w:fldChar w:fldCharType="separate"/>
          </w:r>
          <w:r>
            <w:rPr>
              <w:color w:val="000000"/>
            </w:rPr>
            <w:t>10</w:t>
          </w:r>
          <w:r>
            <w:fldChar w:fldCharType="end"/>
          </w:r>
        </w:p>
        <w:p w14:paraId="7C1E993C" w14:textId="77777777" w:rsidR="006E5401" w:rsidRDefault="00000000">
          <w:pPr>
            <w:tabs>
              <w:tab w:val="right" w:pos="9360"/>
            </w:tabs>
            <w:spacing w:before="200" w:line="240" w:lineRule="auto"/>
            <w:rPr>
              <w:b/>
              <w:color w:val="000000"/>
            </w:rPr>
          </w:pPr>
          <w:hyperlink w:anchor="_l69alkdtf1sv">
            <w:r>
              <w:rPr>
                <w:b/>
                <w:color w:val="000000"/>
              </w:rPr>
              <w:t>Policies and Procedures</w:t>
            </w:r>
          </w:hyperlink>
          <w:r>
            <w:rPr>
              <w:b/>
              <w:color w:val="000000"/>
            </w:rPr>
            <w:tab/>
          </w:r>
          <w:r>
            <w:fldChar w:fldCharType="begin"/>
          </w:r>
          <w:r>
            <w:instrText xml:space="preserve"> PAGEREF _l69alkdtf1sv \h </w:instrText>
          </w:r>
          <w:r>
            <w:fldChar w:fldCharType="separate"/>
          </w:r>
          <w:r>
            <w:rPr>
              <w:b/>
              <w:color w:val="000000"/>
            </w:rPr>
            <w:t>11</w:t>
          </w:r>
          <w:r>
            <w:fldChar w:fldCharType="end"/>
          </w:r>
        </w:p>
        <w:p w14:paraId="3CE97CF9" w14:textId="77777777" w:rsidR="006E5401" w:rsidRDefault="00000000">
          <w:pPr>
            <w:tabs>
              <w:tab w:val="right" w:pos="9360"/>
            </w:tabs>
            <w:spacing w:before="60" w:line="240" w:lineRule="auto"/>
            <w:ind w:left="360"/>
            <w:rPr>
              <w:color w:val="000000"/>
            </w:rPr>
          </w:pPr>
          <w:hyperlink w:anchor="_nwruymauxmgw">
            <w:r>
              <w:rPr>
                <w:color w:val="000000"/>
              </w:rPr>
              <w:t>Retention, Remediation and Termination Policies</w:t>
            </w:r>
          </w:hyperlink>
          <w:r>
            <w:rPr>
              <w:color w:val="000000"/>
            </w:rPr>
            <w:tab/>
          </w:r>
          <w:r>
            <w:fldChar w:fldCharType="begin"/>
          </w:r>
          <w:r>
            <w:instrText xml:space="preserve"> PAGEREF _nwruymauxmgw \h </w:instrText>
          </w:r>
          <w:r>
            <w:fldChar w:fldCharType="separate"/>
          </w:r>
          <w:r>
            <w:rPr>
              <w:color w:val="000000"/>
            </w:rPr>
            <w:t>11</w:t>
          </w:r>
          <w:r>
            <w:fldChar w:fldCharType="end"/>
          </w:r>
        </w:p>
        <w:p w14:paraId="646C1EC4" w14:textId="77777777" w:rsidR="006E5401" w:rsidRDefault="00000000">
          <w:pPr>
            <w:tabs>
              <w:tab w:val="right" w:pos="9360"/>
            </w:tabs>
            <w:spacing w:before="60" w:line="240" w:lineRule="auto"/>
            <w:ind w:left="360"/>
            <w:rPr>
              <w:color w:val="000000"/>
            </w:rPr>
          </w:pPr>
          <w:hyperlink w:anchor="_iadjvm9omly9">
            <w:r>
              <w:rPr>
                <w:color w:val="000000"/>
              </w:rPr>
              <w:t>Leave of Absence Policy</w:t>
            </w:r>
          </w:hyperlink>
          <w:r>
            <w:rPr>
              <w:color w:val="000000"/>
            </w:rPr>
            <w:tab/>
          </w:r>
          <w:r>
            <w:fldChar w:fldCharType="begin"/>
          </w:r>
          <w:r>
            <w:instrText xml:space="preserve"> PAGEREF _iadjvm9omly9 \h </w:instrText>
          </w:r>
          <w:r>
            <w:fldChar w:fldCharType="separate"/>
          </w:r>
          <w:r>
            <w:rPr>
              <w:color w:val="000000"/>
            </w:rPr>
            <w:t>13</w:t>
          </w:r>
          <w:r>
            <w:fldChar w:fldCharType="end"/>
          </w:r>
        </w:p>
        <w:p w14:paraId="22E53BE4" w14:textId="77777777" w:rsidR="006E5401" w:rsidRDefault="00000000">
          <w:pPr>
            <w:tabs>
              <w:tab w:val="right" w:pos="9360"/>
            </w:tabs>
            <w:spacing w:before="200" w:line="240" w:lineRule="auto"/>
            <w:rPr>
              <w:b/>
              <w:color w:val="000000"/>
            </w:rPr>
          </w:pPr>
          <w:hyperlink w:anchor="_qg24eos8nrks">
            <w:r>
              <w:rPr>
                <w:b/>
                <w:color w:val="000000"/>
              </w:rPr>
              <w:t>Guidelines for Writing a Residency Mission Statement, Goals and Outcomes</w:t>
            </w:r>
          </w:hyperlink>
          <w:r>
            <w:rPr>
              <w:b/>
              <w:color w:val="000000"/>
            </w:rPr>
            <w:tab/>
          </w:r>
          <w:r>
            <w:fldChar w:fldCharType="begin"/>
          </w:r>
          <w:r>
            <w:instrText xml:space="preserve"> PAGEREF _qg24eos8nrks \h </w:instrText>
          </w:r>
          <w:r>
            <w:fldChar w:fldCharType="separate"/>
          </w:r>
          <w:r>
            <w:rPr>
              <w:b/>
              <w:color w:val="000000"/>
            </w:rPr>
            <w:t>14</w:t>
          </w:r>
          <w:r>
            <w:fldChar w:fldCharType="end"/>
          </w:r>
        </w:p>
        <w:p w14:paraId="4F3768E0" w14:textId="77777777" w:rsidR="006E5401" w:rsidRDefault="00000000">
          <w:pPr>
            <w:tabs>
              <w:tab w:val="right" w:pos="9360"/>
            </w:tabs>
            <w:spacing w:before="60" w:line="240" w:lineRule="auto"/>
            <w:ind w:left="360"/>
            <w:rPr>
              <w:color w:val="000000"/>
            </w:rPr>
          </w:pPr>
          <w:hyperlink w:anchor="_skbkoq5m672e">
            <w:r>
              <w:rPr>
                <w:color w:val="000000"/>
              </w:rPr>
              <w:t>Mission Statement</w:t>
            </w:r>
          </w:hyperlink>
          <w:r>
            <w:rPr>
              <w:color w:val="000000"/>
            </w:rPr>
            <w:tab/>
          </w:r>
          <w:r>
            <w:fldChar w:fldCharType="begin"/>
          </w:r>
          <w:r>
            <w:instrText xml:space="preserve"> PAGEREF _skbkoq5m672e \h </w:instrText>
          </w:r>
          <w:r>
            <w:fldChar w:fldCharType="separate"/>
          </w:r>
          <w:r>
            <w:rPr>
              <w:color w:val="000000"/>
            </w:rPr>
            <w:t>14</w:t>
          </w:r>
          <w:r>
            <w:fldChar w:fldCharType="end"/>
          </w:r>
        </w:p>
        <w:p w14:paraId="1BBF4B6B" w14:textId="77777777" w:rsidR="006E5401" w:rsidRDefault="00000000">
          <w:pPr>
            <w:tabs>
              <w:tab w:val="right" w:pos="9360"/>
            </w:tabs>
            <w:spacing w:before="60" w:line="240" w:lineRule="auto"/>
            <w:ind w:left="360"/>
            <w:rPr>
              <w:color w:val="000000"/>
            </w:rPr>
          </w:pPr>
          <w:hyperlink w:anchor="_sza7prhabyr5">
            <w:r>
              <w:rPr>
                <w:color w:val="000000"/>
              </w:rPr>
              <w:t>Goals</w:t>
            </w:r>
          </w:hyperlink>
          <w:r>
            <w:rPr>
              <w:color w:val="000000"/>
            </w:rPr>
            <w:tab/>
          </w:r>
          <w:r>
            <w:fldChar w:fldCharType="begin"/>
          </w:r>
          <w:r>
            <w:instrText xml:space="preserve"> PAGEREF _sza7prhabyr5 \h </w:instrText>
          </w:r>
          <w:r>
            <w:fldChar w:fldCharType="separate"/>
          </w:r>
          <w:r>
            <w:rPr>
              <w:color w:val="000000"/>
            </w:rPr>
            <w:t>14</w:t>
          </w:r>
          <w:r>
            <w:fldChar w:fldCharType="end"/>
          </w:r>
        </w:p>
        <w:p w14:paraId="14BD0CE2" w14:textId="77777777" w:rsidR="006E5401" w:rsidRDefault="00000000">
          <w:pPr>
            <w:tabs>
              <w:tab w:val="right" w:pos="9360"/>
            </w:tabs>
            <w:spacing w:before="60" w:line="240" w:lineRule="auto"/>
            <w:ind w:left="360"/>
            <w:rPr>
              <w:color w:val="000000"/>
            </w:rPr>
          </w:pPr>
          <w:hyperlink w:anchor="_6te2nz4x4o3n">
            <w:r>
              <w:rPr>
                <w:color w:val="000000"/>
              </w:rPr>
              <w:t>Outcomes</w:t>
            </w:r>
          </w:hyperlink>
          <w:r>
            <w:rPr>
              <w:color w:val="000000"/>
            </w:rPr>
            <w:tab/>
          </w:r>
          <w:r>
            <w:fldChar w:fldCharType="begin"/>
          </w:r>
          <w:r>
            <w:instrText xml:space="preserve"> PAGEREF _6te2nz4x4o3n \h </w:instrText>
          </w:r>
          <w:r>
            <w:fldChar w:fldCharType="separate"/>
          </w:r>
          <w:r>
            <w:rPr>
              <w:color w:val="000000"/>
            </w:rPr>
            <w:t>15</w:t>
          </w:r>
          <w:r>
            <w:fldChar w:fldCharType="end"/>
          </w:r>
        </w:p>
        <w:p w14:paraId="33A3F8BE" w14:textId="77777777" w:rsidR="006E5401" w:rsidRDefault="00000000">
          <w:pPr>
            <w:tabs>
              <w:tab w:val="right" w:pos="9360"/>
            </w:tabs>
            <w:spacing w:before="60" w:line="240" w:lineRule="auto"/>
            <w:ind w:left="360"/>
            <w:rPr>
              <w:color w:val="000000"/>
            </w:rPr>
          </w:pPr>
          <w:hyperlink w:anchor="_kho821fv2blt">
            <w:r>
              <w:rPr>
                <w:color w:val="000000"/>
              </w:rPr>
              <w:t>Key Indicators</w:t>
            </w:r>
          </w:hyperlink>
          <w:r>
            <w:rPr>
              <w:color w:val="000000"/>
            </w:rPr>
            <w:tab/>
          </w:r>
          <w:r>
            <w:fldChar w:fldCharType="begin"/>
          </w:r>
          <w:r>
            <w:instrText xml:space="preserve"> PAGEREF _kho821fv2blt \h </w:instrText>
          </w:r>
          <w:r>
            <w:fldChar w:fldCharType="separate"/>
          </w:r>
          <w:r>
            <w:rPr>
              <w:color w:val="000000"/>
            </w:rPr>
            <w:t>15</w:t>
          </w:r>
          <w:r>
            <w:fldChar w:fldCharType="end"/>
          </w:r>
        </w:p>
        <w:p w14:paraId="348A652B" w14:textId="77777777" w:rsidR="006E5401" w:rsidRDefault="00000000">
          <w:pPr>
            <w:tabs>
              <w:tab w:val="right" w:pos="9360"/>
            </w:tabs>
            <w:spacing w:before="60" w:line="240" w:lineRule="auto"/>
            <w:ind w:left="360"/>
            <w:rPr>
              <w:color w:val="000000"/>
            </w:rPr>
          </w:pPr>
          <w:hyperlink w:anchor="_o9ox3wcsrg7v">
            <w:r>
              <w:rPr>
                <w:color w:val="000000"/>
              </w:rPr>
              <w:t>Exhibits 2 and 3</w:t>
            </w:r>
          </w:hyperlink>
          <w:r>
            <w:rPr>
              <w:color w:val="000000"/>
            </w:rPr>
            <w:tab/>
          </w:r>
          <w:r>
            <w:fldChar w:fldCharType="begin"/>
          </w:r>
          <w:r>
            <w:instrText xml:space="preserve"> PAGEREF _o9ox3wcsrg7v \h </w:instrText>
          </w:r>
          <w:r>
            <w:fldChar w:fldCharType="separate"/>
          </w:r>
          <w:r>
            <w:rPr>
              <w:color w:val="000000"/>
            </w:rPr>
            <w:t>17</w:t>
          </w:r>
          <w:r>
            <w:fldChar w:fldCharType="end"/>
          </w:r>
        </w:p>
        <w:p w14:paraId="3C57FBC9" w14:textId="77777777" w:rsidR="006E5401" w:rsidRDefault="00000000">
          <w:pPr>
            <w:tabs>
              <w:tab w:val="right" w:pos="9360"/>
            </w:tabs>
            <w:spacing w:before="200" w:line="240" w:lineRule="auto"/>
            <w:rPr>
              <w:b/>
              <w:color w:val="000000"/>
            </w:rPr>
          </w:pPr>
          <w:hyperlink w:anchor="_r0vinx6yv3n">
            <w:r>
              <w:rPr>
                <w:b/>
                <w:color w:val="000000"/>
              </w:rPr>
              <w:t>Planning the Curriculum of a Neurologic Residency Program</w:t>
            </w:r>
          </w:hyperlink>
          <w:r>
            <w:rPr>
              <w:b/>
              <w:color w:val="000000"/>
            </w:rPr>
            <w:tab/>
          </w:r>
          <w:r>
            <w:fldChar w:fldCharType="begin"/>
          </w:r>
          <w:r>
            <w:instrText xml:space="preserve"> PAGEREF _r0vinx6yv3n \h </w:instrText>
          </w:r>
          <w:r>
            <w:fldChar w:fldCharType="separate"/>
          </w:r>
          <w:r>
            <w:rPr>
              <w:b/>
              <w:color w:val="000000"/>
            </w:rPr>
            <w:t>18</w:t>
          </w:r>
          <w:r>
            <w:fldChar w:fldCharType="end"/>
          </w:r>
        </w:p>
        <w:p w14:paraId="16632DB5" w14:textId="77777777" w:rsidR="006E5401" w:rsidRDefault="00000000">
          <w:pPr>
            <w:tabs>
              <w:tab w:val="right" w:pos="9360"/>
            </w:tabs>
            <w:spacing w:before="60" w:line="240" w:lineRule="auto"/>
            <w:ind w:left="360"/>
            <w:rPr>
              <w:color w:val="000000"/>
            </w:rPr>
          </w:pPr>
          <w:hyperlink w:anchor="_3fspcuvq4ii6">
            <w:r>
              <w:rPr>
                <w:color w:val="000000"/>
              </w:rPr>
              <w:t>Description of Residency Practice</w:t>
            </w:r>
          </w:hyperlink>
          <w:r>
            <w:rPr>
              <w:color w:val="000000"/>
            </w:rPr>
            <w:tab/>
          </w:r>
          <w:r>
            <w:fldChar w:fldCharType="begin"/>
          </w:r>
          <w:r>
            <w:instrText xml:space="preserve"> PAGEREF _3fspcuvq4ii6 \h </w:instrText>
          </w:r>
          <w:r>
            <w:fldChar w:fldCharType="separate"/>
          </w:r>
          <w:r>
            <w:rPr>
              <w:color w:val="000000"/>
            </w:rPr>
            <w:t>18</w:t>
          </w:r>
          <w:r>
            <w:fldChar w:fldCharType="end"/>
          </w:r>
        </w:p>
        <w:p w14:paraId="75DD2A81" w14:textId="77777777" w:rsidR="006E5401" w:rsidRDefault="00000000">
          <w:pPr>
            <w:tabs>
              <w:tab w:val="right" w:pos="9360"/>
            </w:tabs>
            <w:spacing w:before="60" w:line="240" w:lineRule="auto"/>
            <w:ind w:left="360"/>
            <w:rPr>
              <w:color w:val="000000"/>
            </w:rPr>
          </w:pPr>
          <w:hyperlink w:anchor="_ntelkuhq1c0x">
            <w:r>
              <w:rPr>
                <w:color w:val="000000"/>
              </w:rPr>
              <w:t>Curricular Development Framework</w:t>
            </w:r>
          </w:hyperlink>
          <w:r>
            <w:rPr>
              <w:color w:val="000000"/>
            </w:rPr>
            <w:tab/>
          </w:r>
          <w:r>
            <w:fldChar w:fldCharType="begin"/>
          </w:r>
          <w:r>
            <w:instrText xml:space="preserve"> PAGEREF _ntelkuhq1c0x \h </w:instrText>
          </w:r>
          <w:r>
            <w:fldChar w:fldCharType="separate"/>
          </w:r>
          <w:r>
            <w:rPr>
              <w:color w:val="000000"/>
            </w:rPr>
            <w:t>22</w:t>
          </w:r>
          <w:r>
            <w:fldChar w:fldCharType="end"/>
          </w:r>
        </w:p>
        <w:p w14:paraId="40B48815" w14:textId="77777777" w:rsidR="006E5401" w:rsidRDefault="00000000">
          <w:pPr>
            <w:tabs>
              <w:tab w:val="right" w:pos="9360"/>
            </w:tabs>
            <w:spacing w:before="60" w:line="240" w:lineRule="auto"/>
            <w:ind w:left="720"/>
            <w:rPr>
              <w:color w:val="000000"/>
            </w:rPr>
          </w:pPr>
          <w:hyperlink w:anchor="_2nb7frx6oxif">
            <w:r>
              <w:rPr>
                <w:color w:val="000000"/>
              </w:rPr>
              <w:t>Step #1:  Defining a topic and developing learning objectives:</w:t>
            </w:r>
          </w:hyperlink>
          <w:r>
            <w:rPr>
              <w:color w:val="000000"/>
            </w:rPr>
            <w:tab/>
          </w:r>
          <w:r>
            <w:fldChar w:fldCharType="begin"/>
          </w:r>
          <w:r>
            <w:instrText xml:space="preserve"> PAGEREF _2nb7frx6oxif \h </w:instrText>
          </w:r>
          <w:r>
            <w:fldChar w:fldCharType="separate"/>
          </w:r>
          <w:r>
            <w:rPr>
              <w:color w:val="000000"/>
            </w:rPr>
            <w:t>22</w:t>
          </w:r>
          <w:r>
            <w:fldChar w:fldCharType="end"/>
          </w:r>
        </w:p>
        <w:p w14:paraId="68D552C9" w14:textId="77777777" w:rsidR="006E5401" w:rsidRDefault="00000000">
          <w:pPr>
            <w:tabs>
              <w:tab w:val="right" w:pos="9360"/>
            </w:tabs>
            <w:spacing w:before="60" w:line="240" w:lineRule="auto"/>
            <w:ind w:left="720"/>
            <w:rPr>
              <w:color w:val="000000"/>
            </w:rPr>
          </w:pPr>
          <w:hyperlink w:anchor="_hrc20b3drm62">
            <w:r>
              <w:rPr>
                <w:color w:val="000000"/>
              </w:rPr>
              <w:t>Step #2:  Topic foundational knowledge</w:t>
            </w:r>
          </w:hyperlink>
          <w:r>
            <w:rPr>
              <w:color w:val="000000"/>
            </w:rPr>
            <w:tab/>
          </w:r>
          <w:r>
            <w:fldChar w:fldCharType="begin"/>
          </w:r>
          <w:r>
            <w:instrText xml:space="preserve"> PAGEREF _hrc20b3drm62 \h </w:instrText>
          </w:r>
          <w:r>
            <w:fldChar w:fldCharType="separate"/>
          </w:r>
          <w:r>
            <w:rPr>
              <w:color w:val="000000"/>
            </w:rPr>
            <w:t>23</w:t>
          </w:r>
          <w:r>
            <w:fldChar w:fldCharType="end"/>
          </w:r>
        </w:p>
        <w:p w14:paraId="5AD5DBF5" w14:textId="77777777" w:rsidR="006E5401" w:rsidRDefault="00000000">
          <w:pPr>
            <w:tabs>
              <w:tab w:val="right" w:pos="9360"/>
            </w:tabs>
            <w:spacing w:before="60" w:line="240" w:lineRule="auto"/>
            <w:ind w:left="720"/>
            <w:rPr>
              <w:color w:val="000000"/>
            </w:rPr>
          </w:pPr>
          <w:hyperlink w:anchor="_3ruk81y9awhv">
            <w:r>
              <w:rPr>
                <w:color w:val="000000"/>
              </w:rPr>
              <w:t>Step #3:  Current evidence related to the selected topic</w:t>
            </w:r>
          </w:hyperlink>
          <w:r>
            <w:rPr>
              <w:color w:val="000000"/>
            </w:rPr>
            <w:tab/>
          </w:r>
          <w:r>
            <w:fldChar w:fldCharType="begin"/>
          </w:r>
          <w:r>
            <w:instrText xml:space="preserve"> PAGEREF _3ruk81y9awhv \h </w:instrText>
          </w:r>
          <w:r>
            <w:fldChar w:fldCharType="separate"/>
          </w:r>
          <w:r>
            <w:rPr>
              <w:color w:val="000000"/>
            </w:rPr>
            <w:t>23</w:t>
          </w:r>
          <w:r>
            <w:fldChar w:fldCharType="end"/>
          </w:r>
        </w:p>
        <w:p w14:paraId="59643845" w14:textId="77777777" w:rsidR="006E5401" w:rsidRDefault="00000000">
          <w:pPr>
            <w:tabs>
              <w:tab w:val="right" w:pos="9360"/>
            </w:tabs>
            <w:spacing w:before="60" w:line="240" w:lineRule="auto"/>
            <w:ind w:left="720"/>
            <w:rPr>
              <w:color w:val="000000"/>
            </w:rPr>
          </w:pPr>
          <w:hyperlink w:anchor="_nb2qljmc9dvv">
            <w:r>
              <w:rPr>
                <w:color w:val="000000"/>
              </w:rPr>
              <w:t>Step #4:  Relating the didactic content to the patient / client management model</w:t>
            </w:r>
          </w:hyperlink>
          <w:r>
            <w:rPr>
              <w:color w:val="000000"/>
            </w:rPr>
            <w:tab/>
          </w:r>
          <w:r>
            <w:fldChar w:fldCharType="begin"/>
          </w:r>
          <w:r>
            <w:instrText xml:space="preserve"> PAGEREF _nb2qljmc9dvv \h </w:instrText>
          </w:r>
          <w:r>
            <w:fldChar w:fldCharType="separate"/>
          </w:r>
          <w:r>
            <w:rPr>
              <w:color w:val="000000"/>
            </w:rPr>
            <w:t>23</w:t>
          </w:r>
          <w:r>
            <w:fldChar w:fldCharType="end"/>
          </w:r>
        </w:p>
        <w:p w14:paraId="74CF88FA" w14:textId="77777777" w:rsidR="006E5401" w:rsidRDefault="00000000">
          <w:pPr>
            <w:tabs>
              <w:tab w:val="right" w:pos="9360"/>
            </w:tabs>
            <w:spacing w:before="60" w:line="240" w:lineRule="auto"/>
            <w:ind w:left="720"/>
            <w:rPr>
              <w:color w:val="000000"/>
            </w:rPr>
          </w:pPr>
          <w:hyperlink w:anchor="_gbchzy5cfcrt">
            <w:r>
              <w:rPr>
                <w:color w:val="000000"/>
              </w:rPr>
              <w:t>Step #5:  Performance-Based Content:  Acquisition and Assessment</w:t>
            </w:r>
          </w:hyperlink>
          <w:r>
            <w:rPr>
              <w:color w:val="000000"/>
            </w:rPr>
            <w:tab/>
          </w:r>
          <w:r>
            <w:fldChar w:fldCharType="begin"/>
          </w:r>
          <w:r>
            <w:instrText xml:space="preserve"> PAGEREF _gbchzy5cfcrt \h </w:instrText>
          </w:r>
          <w:r>
            <w:fldChar w:fldCharType="separate"/>
          </w:r>
          <w:r>
            <w:rPr>
              <w:color w:val="000000"/>
            </w:rPr>
            <w:t>24</w:t>
          </w:r>
          <w:r>
            <w:fldChar w:fldCharType="end"/>
          </w:r>
        </w:p>
        <w:p w14:paraId="58C6DDD3" w14:textId="77777777" w:rsidR="006E5401" w:rsidRDefault="00000000">
          <w:pPr>
            <w:tabs>
              <w:tab w:val="right" w:pos="9360"/>
            </w:tabs>
            <w:spacing w:before="60" w:line="240" w:lineRule="auto"/>
            <w:ind w:left="720"/>
            <w:rPr>
              <w:color w:val="000000"/>
            </w:rPr>
          </w:pPr>
          <w:hyperlink w:anchor="_rj13tug2f6h3">
            <w:r>
              <w:rPr>
                <w:color w:val="000000"/>
              </w:rPr>
              <w:t>Step #6:  Evaluating knowledge acquisition</w:t>
            </w:r>
          </w:hyperlink>
          <w:r>
            <w:rPr>
              <w:color w:val="000000"/>
            </w:rPr>
            <w:tab/>
          </w:r>
          <w:r>
            <w:fldChar w:fldCharType="begin"/>
          </w:r>
          <w:r>
            <w:instrText xml:space="preserve"> PAGEREF _rj13tug2f6h3 \h </w:instrText>
          </w:r>
          <w:r>
            <w:fldChar w:fldCharType="separate"/>
          </w:r>
          <w:r>
            <w:rPr>
              <w:color w:val="000000"/>
            </w:rPr>
            <w:t>24</w:t>
          </w:r>
          <w:r>
            <w:fldChar w:fldCharType="end"/>
          </w:r>
        </w:p>
        <w:p w14:paraId="6038BCFE" w14:textId="77777777" w:rsidR="006E5401" w:rsidRDefault="00000000">
          <w:pPr>
            <w:tabs>
              <w:tab w:val="right" w:pos="9360"/>
            </w:tabs>
            <w:spacing w:before="60" w:line="240" w:lineRule="auto"/>
            <w:ind w:left="360"/>
            <w:rPr>
              <w:color w:val="000000"/>
            </w:rPr>
          </w:pPr>
          <w:hyperlink w:anchor="_ud6597el7snq">
            <w:r>
              <w:rPr>
                <w:color w:val="000000"/>
              </w:rPr>
              <w:t>Bloom’s Taxonomy Resources</w:t>
            </w:r>
          </w:hyperlink>
          <w:r>
            <w:rPr>
              <w:color w:val="000000"/>
            </w:rPr>
            <w:tab/>
          </w:r>
          <w:r>
            <w:fldChar w:fldCharType="begin"/>
          </w:r>
          <w:r>
            <w:instrText xml:space="preserve"> PAGEREF _ud6597el7snq \h </w:instrText>
          </w:r>
          <w:r>
            <w:fldChar w:fldCharType="separate"/>
          </w:r>
          <w:r>
            <w:rPr>
              <w:color w:val="000000"/>
            </w:rPr>
            <w:t>25</w:t>
          </w:r>
          <w:r>
            <w:fldChar w:fldCharType="end"/>
          </w:r>
        </w:p>
        <w:p w14:paraId="7BB75834" w14:textId="77777777" w:rsidR="006E5401" w:rsidRDefault="00000000">
          <w:pPr>
            <w:tabs>
              <w:tab w:val="right" w:pos="9360"/>
            </w:tabs>
            <w:spacing w:before="60" w:line="240" w:lineRule="auto"/>
            <w:ind w:left="720"/>
            <w:rPr>
              <w:color w:val="000000"/>
            </w:rPr>
          </w:pPr>
          <w:hyperlink w:anchor="_q9kst1c3ma7t">
            <w:r>
              <w:rPr>
                <w:color w:val="000000"/>
              </w:rPr>
              <w:t>Bloom’s Taxonomy Categories in the Cognitive Domain: (with Outcome-Illustrating Verbs)</w:t>
            </w:r>
          </w:hyperlink>
          <w:r>
            <w:rPr>
              <w:color w:val="000000"/>
            </w:rPr>
            <w:tab/>
          </w:r>
          <w:r>
            <w:fldChar w:fldCharType="begin"/>
          </w:r>
          <w:r>
            <w:instrText xml:space="preserve"> PAGEREF _q9kst1c3ma7t \h </w:instrText>
          </w:r>
          <w:r>
            <w:fldChar w:fldCharType="separate"/>
          </w:r>
          <w:r>
            <w:rPr>
              <w:color w:val="000000"/>
            </w:rPr>
            <w:t>25</w:t>
          </w:r>
          <w:r>
            <w:fldChar w:fldCharType="end"/>
          </w:r>
        </w:p>
        <w:p w14:paraId="43BFAD5D" w14:textId="77777777" w:rsidR="006E5401" w:rsidRDefault="00000000">
          <w:pPr>
            <w:tabs>
              <w:tab w:val="right" w:pos="9360"/>
            </w:tabs>
            <w:spacing w:before="60" w:line="240" w:lineRule="auto"/>
            <w:ind w:left="720"/>
            <w:rPr>
              <w:color w:val="000000"/>
            </w:rPr>
          </w:pPr>
          <w:hyperlink w:anchor="_33pc3cqz0avd">
            <w:r>
              <w:rPr>
                <w:color w:val="000000"/>
              </w:rPr>
              <w:t>Examples of test questions written at the recall level, application, and synthesis level follow:</w:t>
            </w:r>
          </w:hyperlink>
          <w:r>
            <w:rPr>
              <w:color w:val="000000"/>
            </w:rPr>
            <w:tab/>
          </w:r>
          <w:r>
            <w:fldChar w:fldCharType="begin"/>
          </w:r>
          <w:r>
            <w:instrText xml:space="preserve"> PAGEREF _33pc3cqz0avd \h </w:instrText>
          </w:r>
          <w:r>
            <w:fldChar w:fldCharType="separate"/>
          </w:r>
          <w:r>
            <w:rPr>
              <w:color w:val="000000"/>
            </w:rPr>
            <w:t>27</w:t>
          </w:r>
          <w:r>
            <w:fldChar w:fldCharType="end"/>
          </w:r>
        </w:p>
        <w:p w14:paraId="2B6AA6F9" w14:textId="77777777" w:rsidR="006E5401" w:rsidRDefault="00000000">
          <w:pPr>
            <w:tabs>
              <w:tab w:val="right" w:pos="9360"/>
            </w:tabs>
            <w:spacing w:before="60" w:line="240" w:lineRule="auto"/>
            <w:ind w:left="720"/>
            <w:rPr>
              <w:color w:val="000000"/>
            </w:rPr>
          </w:pPr>
          <w:hyperlink w:anchor="_hl8jv2mvafsc">
            <w:r>
              <w:rPr>
                <w:color w:val="000000"/>
              </w:rPr>
              <w:t>Examples of test questions with learning objectives link to assessment by matching the action verb of the objective to the cognitive level</w:t>
            </w:r>
          </w:hyperlink>
          <w:r>
            <w:rPr>
              <w:color w:val="000000"/>
            </w:rPr>
            <w:tab/>
          </w:r>
          <w:r>
            <w:fldChar w:fldCharType="begin"/>
          </w:r>
          <w:r>
            <w:instrText xml:space="preserve"> PAGEREF _hl8jv2mvafsc \h </w:instrText>
          </w:r>
          <w:r>
            <w:fldChar w:fldCharType="separate"/>
          </w:r>
          <w:r>
            <w:rPr>
              <w:color w:val="000000"/>
            </w:rPr>
            <w:t>27</w:t>
          </w:r>
          <w:r>
            <w:fldChar w:fldCharType="end"/>
          </w:r>
        </w:p>
        <w:p w14:paraId="35945E4C" w14:textId="77777777" w:rsidR="006E5401" w:rsidRDefault="00000000">
          <w:pPr>
            <w:tabs>
              <w:tab w:val="right" w:pos="9360"/>
            </w:tabs>
            <w:spacing w:before="60" w:line="240" w:lineRule="auto"/>
            <w:ind w:left="360"/>
            <w:rPr>
              <w:color w:val="000000"/>
            </w:rPr>
          </w:pPr>
          <w:hyperlink w:anchor="_z5trn3bpmzpt">
            <w:r>
              <w:rPr>
                <w:color w:val="000000"/>
              </w:rPr>
              <w:t>Example Residency Syllabus</w:t>
            </w:r>
          </w:hyperlink>
          <w:r>
            <w:rPr>
              <w:color w:val="000000"/>
            </w:rPr>
            <w:tab/>
          </w:r>
          <w:r>
            <w:fldChar w:fldCharType="begin"/>
          </w:r>
          <w:r>
            <w:instrText xml:space="preserve"> PAGEREF _z5trn3bpmzpt \h </w:instrText>
          </w:r>
          <w:r>
            <w:fldChar w:fldCharType="separate"/>
          </w:r>
          <w:r>
            <w:rPr>
              <w:color w:val="000000"/>
            </w:rPr>
            <w:t>29</w:t>
          </w:r>
          <w:r>
            <w:fldChar w:fldCharType="end"/>
          </w:r>
        </w:p>
        <w:p w14:paraId="17F25A29" w14:textId="77777777" w:rsidR="006E5401" w:rsidRDefault="00000000">
          <w:pPr>
            <w:tabs>
              <w:tab w:val="right" w:pos="9360"/>
            </w:tabs>
            <w:spacing w:before="60" w:line="240" w:lineRule="auto"/>
            <w:ind w:left="360"/>
            <w:rPr>
              <w:color w:val="000000"/>
            </w:rPr>
          </w:pPr>
          <w:hyperlink w:anchor="_vyu8zt46zyo0">
            <w:r>
              <w:rPr>
                <w:color w:val="000000"/>
              </w:rPr>
              <w:t>Using Active Learning Strategies for Teaching Didactic Content</w:t>
            </w:r>
          </w:hyperlink>
          <w:r>
            <w:rPr>
              <w:color w:val="000000"/>
            </w:rPr>
            <w:tab/>
          </w:r>
          <w:r>
            <w:fldChar w:fldCharType="begin"/>
          </w:r>
          <w:r>
            <w:instrText xml:space="preserve"> PAGEREF _vyu8zt46zyo0 \h </w:instrText>
          </w:r>
          <w:r>
            <w:fldChar w:fldCharType="separate"/>
          </w:r>
          <w:r>
            <w:rPr>
              <w:color w:val="000000"/>
            </w:rPr>
            <w:t>31</w:t>
          </w:r>
          <w:r>
            <w:fldChar w:fldCharType="end"/>
          </w:r>
        </w:p>
        <w:p w14:paraId="4779947C" w14:textId="77777777" w:rsidR="006E5401" w:rsidRDefault="00000000">
          <w:pPr>
            <w:tabs>
              <w:tab w:val="right" w:pos="9360"/>
            </w:tabs>
            <w:spacing w:before="60" w:line="240" w:lineRule="auto"/>
            <w:ind w:left="360"/>
            <w:rPr>
              <w:color w:val="000000"/>
            </w:rPr>
          </w:pPr>
          <w:hyperlink w:anchor="_ekyr46wav8e5">
            <w:r>
              <w:rPr>
                <w:color w:val="000000"/>
              </w:rPr>
              <w:t>Clinical Practice Experiences</w:t>
            </w:r>
          </w:hyperlink>
          <w:r>
            <w:rPr>
              <w:color w:val="000000"/>
            </w:rPr>
            <w:tab/>
          </w:r>
          <w:r>
            <w:fldChar w:fldCharType="begin"/>
          </w:r>
          <w:r>
            <w:instrText xml:space="preserve"> PAGEREF _ekyr46wav8e5 \h </w:instrText>
          </w:r>
          <w:r>
            <w:fldChar w:fldCharType="separate"/>
          </w:r>
          <w:r>
            <w:rPr>
              <w:color w:val="000000"/>
            </w:rPr>
            <w:t>33</w:t>
          </w:r>
          <w:r>
            <w:fldChar w:fldCharType="end"/>
          </w:r>
        </w:p>
        <w:p w14:paraId="1E423EBA" w14:textId="77777777" w:rsidR="006E5401" w:rsidRDefault="00000000">
          <w:pPr>
            <w:tabs>
              <w:tab w:val="right" w:pos="9360"/>
            </w:tabs>
            <w:spacing w:before="60" w:line="240" w:lineRule="auto"/>
            <w:ind w:left="720"/>
            <w:rPr>
              <w:color w:val="000000"/>
            </w:rPr>
          </w:pPr>
          <w:hyperlink w:anchor="_pgx5kwx16be0">
            <w:r>
              <w:rPr>
                <w:color w:val="000000"/>
              </w:rPr>
              <w:t>Minimum Clinical Patient Experiences</w:t>
            </w:r>
          </w:hyperlink>
          <w:r>
            <w:rPr>
              <w:color w:val="000000"/>
            </w:rPr>
            <w:tab/>
          </w:r>
          <w:r>
            <w:fldChar w:fldCharType="begin"/>
          </w:r>
          <w:r>
            <w:instrText xml:space="preserve"> PAGEREF _pgx5kwx16be0 \h </w:instrText>
          </w:r>
          <w:r>
            <w:fldChar w:fldCharType="separate"/>
          </w:r>
          <w:r>
            <w:rPr>
              <w:color w:val="000000"/>
            </w:rPr>
            <w:t>33</w:t>
          </w:r>
          <w:r>
            <w:fldChar w:fldCharType="end"/>
          </w:r>
        </w:p>
        <w:p w14:paraId="6E6D2BB3" w14:textId="77777777" w:rsidR="006E5401" w:rsidRDefault="00000000">
          <w:pPr>
            <w:tabs>
              <w:tab w:val="right" w:pos="9360"/>
            </w:tabs>
            <w:spacing w:before="60" w:line="240" w:lineRule="auto"/>
            <w:ind w:left="1080"/>
            <w:rPr>
              <w:color w:val="000000"/>
            </w:rPr>
          </w:pPr>
          <w:hyperlink w:anchor="_xucjig9dqnsy">
            <w:r>
              <w:rPr>
                <w:color w:val="000000"/>
              </w:rPr>
              <w:t>● Practice Settings</w:t>
            </w:r>
          </w:hyperlink>
          <w:r>
            <w:rPr>
              <w:color w:val="000000"/>
            </w:rPr>
            <w:tab/>
          </w:r>
          <w:r>
            <w:fldChar w:fldCharType="begin"/>
          </w:r>
          <w:r>
            <w:instrText xml:space="preserve"> PAGEREF _xucjig9dqnsy \h </w:instrText>
          </w:r>
          <w:r>
            <w:fldChar w:fldCharType="separate"/>
          </w:r>
          <w:r>
            <w:rPr>
              <w:color w:val="000000"/>
            </w:rPr>
            <w:t>33</w:t>
          </w:r>
          <w:r>
            <w:fldChar w:fldCharType="end"/>
          </w:r>
        </w:p>
        <w:p w14:paraId="6D3272D4" w14:textId="77777777" w:rsidR="006E5401" w:rsidRDefault="00000000">
          <w:pPr>
            <w:tabs>
              <w:tab w:val="right" w:pos="9360"/>
            </w:tabs>
            <w:spacing w:before="60" w:line="240" w:lineRule="auto"/>
            <w:ind w:left="1080"/>
            <w:rPr>
              <w:color w:val="000000"/>
            </w:rPr>
          </w:pPr>
          <w:hyperlink w:anchor="_vvu4afszuh9f">
            <w:r>
              <w:rPr>
                <w:color w:val="000000"/>
              </w:rPr>
              <w:t>● Patient Populations</w:t>
            </w:r>
          </w:hyperlink>
          <w:r>
            <w:rPr>
              <w:color w:val="000000"/>
            </w:rPr>
            <w:tab/>
          </w:r>
          <w:r>
            <w:fldChar w:fldCharType="begin"/>
          </w:r>
          <w:r>
            <w:instrText xml:space="preserve"> PAGEREF _vvu4afszuh9f \h </w:instrText>
          </w:r>
          <w:r>
            <w:fldChar w:fldCharType="separate"/>
          </w:r>
          <w:r>
            <w:rPr>
              <w:color w:val="000000"/>
            </w:rPr>
            <w:t>33</w:t>
          </w:r>
          <w:r>
            <w:fldChar w:fldCharType="end"/>
          </w:r>
        </w:p>
        <w:p w14:paraId="436C1225" w14:textId="77777777" w:rsidR="006E5401" w:rsidRDefault="00000000">
          <w:pPr>
            <w:tabs>
              <w:tab w:val="right" w:pos="9360"/>
            </w:tabs>
            <w:spacing w:before="60" w:line="240" w:lineRule="auto"/>
            <w:ind w:left="1080"/>
            <w:rPr>
              <w:color w:val="000000"/>
            </w:rPr>
          </w:pPr>
          <w:hyperlink w:anchor="_gv68hu8wzyjy">
            <w:r>
              <w:rPr>
                <w:color w:val="000000"/>
              </w:rPr>
              <w:t>● Primary Health Conditions</w:t>
            </w:r>
          </w:hyperlink>
          <w:r>
            <w:rPr>
              <w:color w:val="000000"/>
            </w:rPr>
            <w:tab/>
          </w:r>
          <w:r>
            <w:fldChar w:fldCharType="begin"/>
          </w:r>
          <w:r>
            <w:instrText xml:space="preserve"> PAGEREF _gv68hu8wzyjy \h </w:instrText>
          </w:r>
          <w:r>
            <w:fldChar w:fldCharType="separate"/>
          </w:r>
          <w:r>
            <w:rPr>
              <w:color w:val="000000"/>
            </w:rPr>
            <w:t>34</w:t>
          </w:r>
          <w:r>
            <w:fldChar w:fldCharType="end"/>
          </w:r>
        </w:p>
        <w:p w14:paraId="2400FB45" w14:textId="77777777" w:rsidR="006E5401" w:rsidRDefault="00000000">
          <w:pPr>
            <w:tabs>
              <w:tab w:val="right" w:pos="9360"/>
            </w:tabs>
            <w:spacing w:before="60" w:line="240" w:lineRule="auto"/>
            <w:ind w:left="360"/>
            <w:rPr>
              <w:color w:val="000000"/>
            </w:rPr>
          </w:pPr>
          <w:hyperlink w:anchor="_3hbbxm5rk9s2">
            <w:r>
              <w:rPr>
                <w:color w:val="000000"/>
              </w:rPr>
              <w:t>Appreciating the Dynamic Aspects of a Curriculum</w:t>
            </w:r>
          </w:hyperlink>
          <w:r>
            <w:rPr>
              <w:color w:val="000000"/>
            </w:rPr>
            <w:tab/>
          </w:r>
          <w:r>
            <w:fldChar w:fldCharType="begin"/>
          </w:r>
          <w:r>
            <w:instrText xml:space="preserve"> PAGEREF _3hbbxm5rk9s2 \h </w:instrText>
          </w:r>
          <w:r>
            <w:fldChar w:fldCharType="separate"/>
          </w:r>
          <w:r>
            <w:rPr>
              <w:color w:val="000000"/>
            </w:rPr>
            <w:t>35</w:t>
          </w:r>
          <w:r>
            <w:fldChar w:fldCharType="end"/>
          </w:r>
        </w:p>
        <w:p w14:paraId="54B45A23" w14:textId="77777777" w:rsidR="006E5401" w:rsidRDefault="00000000">
          <w:pPr>
            <w:tabs>
              <w:tab w:val="right" w:pos="9360"/>
            </w:tabs>
            <w:spacing w:before="60" w:line="240" w:lineRule="auto"/>
            <w:ind w:left="720"/>
            <w:rPr>
              <w:color w:val="000000"/>
            </w:rPr>
          </w:pPr>
          <w:hyperlink w:anchor="_flup0i9wocok">
            <w:r>
              <w:rPr>
                <w:color w:val="000000"/>
              </w:rPr>
              <w:t>Augmentative Teaching Materials</w:t>
            </w:r>
          </w:hyperlink>
          <w:r>
            <w:rPr>
              <w:color w:val="000000"/>
            </w:rPr>
            <w:tab/>
          </w:r>
          <w:r>
            <w:fldChar w:fldCharType="begin"/>
          </w:r>
          <w:r>
            <w:instrText xml:space="preserve"> PAGEREF _flup0i9wocok \h </w:instrText>
          </w:r>
          <w:r>
            <w:fldChar w:fldCharType="separate"/>
          </w:r>
          <w:r>
            <w:rPr>
              <w:color w:val="000000"/>
            </w:rPr>
            <w:t>36</w:t>
          </w:r>
          <w:r>
            <w:fldChar w:fldCharType="end"/>
          </w:r>
        </w:p>
        <w:p w14:paraId="25F2C2EA" w14:textId="77777777" w:rsidR="006E5401" w:rsidRDefault="00000000">
          <w:pPr>
            <w:tabs>
              <w:tab w:val="right" w:pos="9360"/>
            </w:tabs>
            <w:spacing w:before="60" w:line="240" w:lineRule="auto"/>
            <w:ind w:left="360"/>
            <w:rPr>
              <w:color w:val="000000"/>
            </w:rPr>
          </w:pPr>
          <w:hyperlink w:anchor="_ucqb99yfprfb">
            <w:r>
              <w:rPr>
                <w:color w:val="000000"/>
              </w:rPr>
              <w:t>Writing Case Reports/Studies</w:t>
            </w:r>
          </w:hyperlink>
          <w:r>
            <w:rPr>
              <w:color w:val="000000"/>
            </w:rPr>
            <w:tab/>
          </w:r>
          <w:r>
            <w:fldChar w:fldCharType="begin"/>
          </w:r>
          <w:r>
            <w:instrText xml:space="preserve"> PAGEREF _ucqb99yfprfb \h </w:instrText>
          </w:r>
          <w:r>
            <w:fldChar w:fldCharType="separate"/>
          </w:r>
          <w:r>
            <w:rPr>
              <w:color w:val="000000"/>
            </w:rPr>
            <w:t>36</w:t>
          </w:r>
          <w:r>
            <w:fldChar w:fldCharType="end"/>
          </w:r>
        </w:p>
        <w:p w14:paraId="6D2C4872" w14:textId="77777777" w:rsidR="006E5401" w:rsidRDefault="00000000">
          <w:pPr>
            <w:tabs>
              <w:tab w:val="right" w:pos="9360"/>
            </w:tabs>
            <w:spacing w:before="200" w:line="240" w:lineRule="auto"/>
            <w:rPr>
              <w:b/>
              <w:color w:val="000000"/>
            </w:rPr>
          </w:pPr>
          <w:hyperlink w:anchor="_ieunt6u6kbz7">
            <w:r>
              <w:rPr>
                <w:b/>
                <w:color w:val="000000"/>
              </w:rPr>
              <w:t>An Introduction to Mentoring</w:t>
            </w:r>
          </w:hyperlink>
          <w:r>
            <w:rPr>
              <w:b/>
              <w:color w:val="000000"/>
            </w:rPr>
            <w:tab/>
          </w:r>
          <w:r>
            <w:fldChar w:fldCharType="begin"/>
          </w:r>
          <w:r>
            <w:instrText xml:space="preserve"> PAGEREF _ieunt6u6kbz7 \h </w:instrText>
          </w:r>
          <w:r>
            <w:fldChar w:fldCharType="separate"/>
          </w:r>
          <w:r>
            <w:rPr>
              <w:b/>
              <w:color w:val="000000"/>
            </w:rPr>
            <w:t>37</w:t>
          </w:r>
          <w:r>
            <w:fldChar w:fldCharType="end"/>
          </w:r>
        </w:p>
        <w:p w14:paraId="56E43B84" w14:textId="77777777" w:rsidR="006E5401" w:rsidRDefault="00000000">
          <w:pPr>
            <w:tabs>
              <w:tab w:val="right" w:pos="9360"/>
            </w:tabs>
            <w:spacing w:before="60" w:line="240" w:lineRule="auto"/>
            <w:ind w:left="360"/>
            <w:rPr>
              <w:color w:val="000000"/>
            </w:rPr>
          </w:pPr>
          <w:hyperlink w:anchor="_dczx21lfaikv">
            <w:r>
              <w:rPr>
                <w:color w:val="000000"/>
              </w:rPr>
              <w:t>ABPTRFE Mentor Requirements</w:t>
            </w:r>
          </w:hyperlink>
          <w:r>
            <w:rPr>
              <w:color w:val="000000"/>
            </w:rPr>
            <w:tab/>
          </w:r>
          <w:r>
            <w:fldChar w:fldCharType="begin"/>
          </w:r>
          <w:r>
            <w:instrText xml:space="preserve"> PAGEREF _dczx21lfaikv \h </w:instrText>
          </w:r>
          <w:r>
            <w:fldChar w:fldCharType="separate"/>
          </w:r>
          <w:r>
            <w:rPr>
              <w:color w:val="000000"/>
            </w:rPr>
            <w:t>39</w:t>
          </w:r>
          <w:r>
            <w:fldChar w:fldCharType="end"/>
          </w:r>
        </w:p>
        <w:p w14:paraId="0CCC2BC5" w14:textId="77777777" w:rsidR="006E5401" w:rsidRDefault="00000000">
          <w:pPr>
            <w:tabs>
              <w:tab w:val="right" w:pos="9360"/>
            </w:tabs>
            <w:spacing w:before="60" w:line="240" w:lineRule="auto"/>
            <w:ind w:left="720"/>
            <w:rPr>
              <w:color w:val="000000"/>
            </w:rPr>
          </w:pPr>
          <w:hyperlink w:anchor="_2vb7zu9husb4">
            <w:r>
              <w:rPr>
                <w:color w:val="000000"/>
              </w:rPr>
              <w:t>Residency/Fellowship Program Mentors Qualifications per 2022 Quality Standards:</w:t>
            </w:r>
          </w:hyperlink>
          <w:r>
            <w:rPr>
              <w:color w:val="000000"/>
            </w:rPr>
            <w:tab/>
          </w:r>
          <w:r>
            <w:fldChar w:fldCharType="begin"/>
          </w:r>
          <w:r>
            <w:instrText xml:space="preserve"> PAGEREF _2vb7zu9husb4 \h </w:instrText>
          </w:r>
          <w:r>
            <w:fldChar w:fldCharType="separate"/>
          </w:r>
          <w:r>
            <w:rPr>
              <w:color w:val="000000"/>
            </w:rPr>
            <w:t>39</w:t>
          </w:r>
          <w:r>
            <w:fldChar w:fldCharType="end"/>
          </w:r>
        </w:p>
        <w:p w14:paraId="0FB7DEDD" w14:textId="77777777" w:rsidR="006E5401" w:rsidRDefault="00000000">
          <w:pPr>
            <w:tabs>
              <w:tab w:val="right" w:pos="9360"/>
            </w:tabs>
            <w:spacing w:before="60" w:line="240" w:lineRule="auto"/>
            <w:ind w:left="720"/>
            <w:rPr>
              <w:color w:val="000000"/>
            </w:rPr>
          </w:pPr>
          <w:hyperlink w:anchor="_8ydm5ubrpgmh">
            <w:r>
              <w:rPr>
                <w:color w:val="000000"/>
              </w:rPr>
              <w:t>Residency/Fellowship Mentoring Hours Minimum per the 2022 Quality Standards</w:t>
            </w:r>
          </w:hyperlink>
          <w:r>
            <w:rPr>
              <w:color w:val="000000"/>
            </w:rPr>
            <w:tab/>
          </w:r>
          <w:r>
            <w:fldChar w:fldCharType="begin"/>
          </w:r>
          <w:r>
            <w:instrText xml:space="preserve"> PAGEREF _8ydm5ubrpgmh \h </w:instrText>
          </w:r>
          <w:r>
            <w:fldChar w:fldCharType="separate"/>
          </w:r>
          <w:r>
            <w:rPr>
              <w:color w:val="000000"/>
            </w:rPr>
            <w:t>40</w:t>
          </w:r>
          <w:r>
            <w:fldChar w:fldCharType="end"/>
          </w:r>
        </w:p>
        <w:p w14:paraId="1BED83E7" w14:textId="77777777" w:rsidR="006E5401" w:rsidRDefault="00000000">
          <w:pPr>
            <w:tabs>
              <w:tab w:val="right" w:pos="9360"/>
            </w:tabs>
            <w:spacing w:before="60" w:line="240" w:lineRule="auto"/>
            <w:ind w:left="360"/>
            <w:rPr>
              <w:color w:val="000000"/>
            </w:rPr>
          </w:pPr>
          <w:hyperlink w:anchor="_380jz25z4vte">
            <w:r>
              <w:rPr>
                <w:color w:val="000000"/>
              </w:rPr>
              <w:t>Effective Mentoring</w:t>
            </w:r>
          </w:hyperlink>
          <w:r>
            <w:rPr>
              <w:color w:val="000000"/>
            </w:rPr>
            <w:tab/>
          </w:r>
          <w:r>
            <w:fldChar w:fldCharType="begin"/>
          </w:r>
          <w:r>
            <w:instrText xml:space="preserve"> PAGEREF _380jz25z4vte \h </w:instrText>
          </w:r>
          <w:r>
            <w:fldChar w:fldCharType="separate"/>
          </w:r>
          <w:r>
            <w:rPr>
              <w:color w:val="000000"/>
            </w:rPr>
            <w:t>41</w:t>
          </w:r>
          <w:r>
            <w:fldChar w:fldCharType="end"/>
          </w:r>
        </w:p>
        <w:p w14:paraId="01E9F091" w14:textId="77777777" w:rsidR="006E5401" w:rsidRDefault="00000000">
          <w:pPr>
            <w:tabs>
              <w:tab w:val="right" w:pos="9360"/>
            </w:tabs>
            <w:spacing w:before="60" w:line="240" w:lineRule="auto"/>
            <w:ind w:left="720"/>
            <w:rPr>
              <w:color w:val="000000"/>
            </w:rPr>
          </w:pPr>
          <w:hyperlink w:anchor="_3768udvqsz3">
            <w:r>
              <w:rPr>
                <w:color w:val="000000"/>
              </w:rPr>
              <w:t>Core Competencies of an Effective Mentor</w:t>
            </w:r>
          </w:hyperlink>
          <w:r>
            <w:rPr>
              <w:color w:val="000000"/>
            </w:rPr>
            <w:tab/>
          </w:r>
          <w:r>
            <w:fldChar w:fldCharType="begin"/>
          </w:r>
          <w:r>
            <w:instrText xml:space="preserve"> PAGEREF _3768udvqsz3 \h </w:instrText>
          </w:r>
          <w:r>
            <w:fldChar w:fldCharType="separate"/>
          </w:r>
          <w:r>
            <w:rPr>
              <w:color w:val="000000"/>
            </w:rPr>
            <w:t>41</w:t>
          </w:r>
          <w:r>
            <w:fldChar w:fldCharType="end"/>
          </w:r>
        </w:p>
        <w:p w14:paraId="06BE8E45" w14:textId="77777777" w:rsidR="006E5401" w:rsidRDefault="00000000">
          <w:pPr>
            <w:tabs>
              <w:tab w:val="right" w:pos="9360"/>
            </w:tabs>
            <w:spacing w:before="60" w:line="240" w:lineRule="auto"/>
            <w:ind w:left="720"/>
            <w:rPr>
              <w:color w:val="000000"/>
            </w:rPr>
          </w:pPr>
          <w:hyperlink w:anchor="_o00qvqyt5i5u">
            <w:r>
              <w:rPr>
                <w:color w:val="000000"/>
              </w:rPr>
              <w:t>Mentor Responsibilities</w:t>
            </w:r>
          </w:hyperlink>
          <w:r>
            <w:rPr>
              <w:color w:val="000000"/>
            </w:rPr>
            <w:tab/>
          </w:r>
          <w:r>
            <w:fldChar w:fldCharType="begin"/>
          </w:r>
          <w:r>
            <w:instrText xml:space="preserve"> PAGEREF _o00qvqyt5i5u \h </w:instrText>
          </w:r>
          <w:r>
            <w:fldChar w:fldCharType="separate"/>
          </w:r>
          <w:r>
            <w:rPr>
              <w:color w:val="000000"/>
            </w:rPr>
            <w:t>41</w:t>
          </w:r>
          <w:r>
            <w:fldChar w:fldCharType="end"/>
          </w:r>
        </w:p>
        <w:p w14:paraId="5764AB42" w14:textId="77777777" w:rsidR="006E5401" w:rsidRDefault="00000000">
          <w:pPr>
            <w:tabs>
              <w:tab w:val="right" w:pos="9360"/>
            </w:tabs>
            <w:spacing w:before="60" w:line="240" w:lineRule="auto"/>
            <w:ind w:left="360"/>
            <w:rPr>
              <w:color w:val="000000"/>
            </w:rPr>
          </w:pPr>
          <w:hyperlink w:anchor="_yq345q5llew6">
            <w:r>
              <w:rPr>
                <w:color w:val="000000"/>
              </w:rPr>
              <w:t>Mentoring Toward Expert Practice</w:t>
            </w:r>
          </w:hyperlink>
          <w:r>
            <w:rPr>
              <w:color w:val="000000"/>
            </w:rPr>
            <w:tab/>
          </w:r>
          <w:r>
            <w:fldChar w:fldCharType="begin"/>
          </w:r>
          <w:r>
            <w:instrText xml:space="preserve"> PAGEREF _yq345q5llew6 \h </w:instrText>
          </w:r>
          <w:r>
            <w:fldChar w:fldCharType="separate"/>
          </w:r>
          <w:r>
            <w:rPr>
              <w:color w:val="000000"/>
            </w:rPr>
            <w:t>43</w:t>
          </w:r>
          <w:r>
            <w:fldChar w:fldCharType="end"/>
          </w:r>
        </w:p>
        <w:p w14:paraId="4C0AEAAB" w14:textId="77777777" w:rsidR="006E5401" w:rsidRDefault="00000000">
          <w:pPr>
            <w:tabs>
              <w:tab w:val="right" w:pos="9360"/>
            </w:tabs>
            <w:spacing w:before="60" w:line="240" w:lineRule="auto"/>
            <w:ind w:left="360"/>
            <w:rPr>
              <w:color w:val="000000"/>
            </w:rPr>
          </w:pPr>
          <w:hyperlink w:anchor="_naeevdtymtc">
            <w:r>
              <w:rPr>
                <w:color w:val="000000"/>
              </w:rPr>
              <w:t>Advancing Clinical Reasoning</w:t>
            </w:r>
          </w:hyperlink>
          <w:r>
            <w:rPr>
              <w:color w:val="000000"/>
            </w:rPr>
            <w:tab/>
          </w:r>
          <w:r>
            <w:fldChar w:fldCharType="begin"/>
          </w:r>
          <w:r>
            <w:instrText xml:space="preserve"> PAGEREF _naeevdtymtc \h </w:instrText>
          </w:r>
          <w:r>
            <w:fldChar w:fldCharType="separate"/>
          </w:r>
          <w:r>
            <w:rPr>
              <w:color w:val="000000"/>
            </w:rPr>
            <w:t>47</w:t>
          </w:r>
          <w:r>
            <w:fldChar w:fldCharType="end"/>
          </w:r>
        </w:p>
        <w:p w14:paraId="59D97BA9" w14:textId="77777777" w:rsidR="006E5401" w:rsidRDefault="00000000">
          <w:pPr>
            <w:tabs>
              <w:tab w:val="right" w:pos="9360"/>
            </w:tabs>
            <w:spacing w:before="60" w:line="240" w:lineRule="auto"/>
            <w:ind w:left="360"/>
            <w:rPr>
              <w:color w:val="000000"/>
            </w:rPr>
          </w:pPr>
          <w:hyperlink w:anchor="_jwknctfbp7q0">
            <w:r>
              <w:rPr>
                <w:color w:val="000000"/>
              </w:rPr>
              <w:t>Reflection</w:t>
            </w:r>
          </w:hyperlink>
          <w:r>
            <w:rPr>
              <w:color w:val="000000"/>
            </w:rPr>
            <w:tab/>
          </w:r>
          <w:r>
            <w:fldChar w:fldCharType="begin"/>
          </w:r>
          <w:r>
            <w:instrText xml:space="preserve"> PAGEREF _jwknctfbp7q0 \h </w:instrText>
          </w:r>
          <w:r>
            <w:fldChar w:fldCharType="separate"/>
          </w:r>
          <w:r>
            <w:rPr>
              <w:color w:val="000000"/>
            </w:rPr>
            <w:t>49</w:t>
          </w:r>
          <w:r>
            <w:fldChar w:fldCharType="end"/>
          </w:r>
        </w:p>
        <w:p w14:paraId="0769DE8F" w14:textId="77777777" w:rsidR="006E5401" w:rsidRDefault="00000000">
          <w:pPr>
            <w:tabs>
              <w:tab w:val="right" w:pos="9360"/>
            </w:tabs>
            <w:spacing w:before="60" w:line="240" w:lineRule="auto"/>
            <w:ind w:left="720"/>
            <w:rPr>
              <w:color w:val="000000"/>
            </w:rPr>
          </w:pPr>
          <w:hyperlink w:anchor="_ts3igu2bfej8">
            <w:r>
              <w:rPr>
                <w:color w:val="000000"/>
              </w:rPr>
              <w:t>Three types of reflection (Schon, 1987)</w:t>
            </w:r>
          </w:hyperlink>
          <w:r>
            <w:rPr>
              <w:color w:val="000000"/>
            </w:rPr>
            <w:tab/>
          </w:r>
          <w:r>
            <w:fldChar w:fldCharType="begin"/>
          </w:r>
          <w:r>
            <w:instrText xml:space="preserve"> PAGEREF _ts3igu2bfej8 \h </w:instrText>
          </w:r>
          <w:r>
            <w:fldChar w:fldCharType="separate"/>
          </w:r>
          <w:r>
            <w:rPr>
              <w:color w:val="000000"/>
            </w:rPr>
            <w:t>49</w:t>
          </w:r>
          <w:r>
            <w:fldChar w:fldCharType="end"/>
          </w:r>
        </w:p>
        <w:p w14:paraId="038BD777" w14:textId="77777777" w:rsidR="006E5401" w:rsidRDefault="00000000">
          <w:pPr>
            <w:tabs>
              <w:tab w:val="right" w:pos="9360"/>
            </w:tabs>
            <w:spacing w:before="60" w:line="240" w:lineRule="auto"/>
            <w:ind w:left="720"/>
            <w:rPr>
              <w:color w:val="000000"/>
            </w:rPr>
          </w:pPr>
          <w:hyperlink w:anchor="_49jwbjkk4i23">
            <w:r>
              <w:rPr>
                <w:color w:val="000000"/>
              </w:rPr>
              <w:t>Skills needed for reflective practice:</w:t>
            </w:r>
          </w:hyperlink>
          <w:r>
            <w:rPr>
              <w:color w:val="000000"/>
            </w:rPr>
            <w:tab/>
          </w:r>
          <w:r>
            <w:fldChar w:fldCharType="begin"/>
          </w:r>
          <w:r>
            <w:instrText xml:space="preserve"> PAGEREF _49jwbjkk4i23 \h </w:instrText>
          </w:r>
          <w:r>
            <w:fldChar w:fldCharType="separate"/>
          </w:r>
          <w:r>
            <w:rPr>
              <w:color w:val="000000"/>
            </w:rPr>
            <w:t>49</w:t>
          </w:r>
          <w:r>
            <w:fldChar w:fldCharType="end"/>
          </w:r>
        </w:p>
        <w:p w14:paraId="26D59698" w14:textId="77777777" w:rsidR="006E5401" w:rsidRDefault="00000000">
          <w:pPr>
            <w:tabs>
              <w:tab w:val="right" w:pos="9360"/>
            </w:tabs>
            <w:spacing w:before="60" w:line="240" w:lineRule="auto"/>
            <w:ind w:left="360"/>
            <w:rPr>
              <w:color w:val="000000"/>
            </w:rPr>
          </w:pPr>
          <w:hyperlink w:anchor="_hmgspp1xlwey">
            <w:r>
              <w:rPr>
                <w:color w:val="000000"/>
              </w:rPr>
              <w:t>5 Microskills for Clinical Teaching  (Neher et al., 1992)</w:t>
            </w:r>
          </w:hyperlink>
          <w:r>
            <w:rPr>
              <w:color w:val="000000"/>
            </w:rPr>
            <w:tab/>
          </w:r>
          <w:r>
            <w:fldChar w:fldCharType="begin"/>
          </w:r>
          <w:r>
            <w:instrText xml:space="preserve"> PAGEREF _hmgspp1xlwey \h </w:instrText>
          </w:r>
          <w:r>
            <w:fldChar w:fldCharType="separate"/>
          </w:r>
          <w:r>
            <w:rPr>
              <w:color w:val="000000"/>
            </w:rPr>
            <w:t>51</w:t>
          </w:r>
          <w:r>
            <w:fldChar w:fldCharType="end"/>
          </w:r>
        </w:p>
        <w:p w14:paraId="6AFF1F0E" w14:textId="77777777" w:rsidR="006E5401" w:rsidRDefault="00000000">
          <w:pPr>
            <w:tabs>
              <w:tab w:val="right" w:pos="9360"/>
            </w:tabs>
            <w:spacing w:before="60" w:line="240" w:lineRule="auto"/>
            <w:ind w:left="360"/>
            <w:rPr>
              <w:color w:val="000000"/>
            </w:rPr>
          </w:pPr>
          <w:hyperlink w:anchor="_c54i5o971z16">
            <w:r>
              <w:rPr>
                <w:color w:val="000000"/>
              </w:rPr>
              <w:t>Additional Mentoring References</w:t>
            </w:r>
          </w:hyperlink>
          <w:r>
            <w:rPr>
              <w:color w:val="000000"/>
            </w:rPr>
            <w:tab/>
          </w:r>
          <w:r>
            <w:fldChar w:fldCharType="begin"/>
          </w:r>
          <w:r>
            <w:instrText xml:space="preserve"> PAGEREF _c54i5o971z16 \h </w:instrText>
          </w:r>
          <w:r>
            <w:fldChar w:fldCharType="separate"/>
          </w:r>
          <w:r>
            <w:rPr>
              <w:color w:val="000000"/>
            </w:rPr>
            <w:t>53</w:t>
          </w:r>
          <w:r>
            <w:fldChar w:fldCharType="end"/>
          </w:r>
        </w:p>
        <w:p w14:paraId="5857541F" w14:textId="77777777" w:rsidR="006E5401" w:rsidRDefault="00000000">
          <w:pPr>
            <w:tabs>
              <w:tab w:val="right" w:pos="9360"/>
            </w:tabs>
            <w:spacing w:before="60" w:line="240" w:lineRule="auto"/>
            <w:ind w:left="360"/>
            <w:rPr>
              <w:color w:val="000000"/>
            </w:rPr>
          </w:pPr>
          <w:hyperlink w:anchor="_mau9k0wnde8j">
            <w:r>
              <w:rPr>
                <w:color w:val="000000"/>
              </w:rPr>
              <w:t>Mentoring Session: Preparation and Feedback Form</w:t>
            </w:r>
          </w:hyperlink>
          <w:r>
            <w:rPr>
              <w:color w:val="000000"/>
            </w:rPr>
            <w:tab/>
          </w:r>
          <w:r>
            <w:fldChar w:fldCharType="begin"/>
          </w:r>
          <w:r>
            <w:instrText xml:space="preserve"> PAGEREF _mau9k0wnde8j \h </w:instrText>
          </w:r>
          <w:r>
            <w:fldChar w:fldCharType="separate"/>
          </w:r>
          <w:r>
            <w:rPr>
              <w:color w:val="000000"/>
            </w:rPr>
            <w:t>55</w:t>
          </w:r>
          <w:r>
            <w:fldChar w:fldCharType="end"/>
          </w:r>
        </w:p>
        <w:p w14:paraId="294302CE" w14:textId="77777777" w:rsidR="006E5401" w:rsidRDefault="00000000">
          <w:pPr>
            <w:tabs>
              <w:tab w:val="right" w:pos="9360"/>
            </w:tabs>
            <w:spacing w:before="60" w:line="240" w:lineRule="auto"/>
            <w:ind w:left="720"/>
            <w:rPr>
              <w:color w:val="000000"/>
            </w:rPr>
          </w:pPr>
          <w:hyperlink w:anchor="_8ttatyxzixzw">
            <w:r>
              <w:rPr>
                <w:color w:val="000000"/>
              </w:rPr>
              <w:t>Mentoring Session:  Preparation and Feedback</w:t>
            </w:r>
          </w:hyperlink>
          <w:r>
            <w:rPr>
              <w:color w:val="000000"/>
            </w:rPr>
            <w:tab/>
          </w:r>
          <w:r>
            <w:fldChar w:fldCharType="begin"/>
          </w:r>
          <w:r>
            <w:instrText xml:space="preserve"> PAGEREF _8ttatyxzixzw \h </w:instrText>
          </w:r>
          <w:r>
            <w:fldChar w:fldCharType="separate"/>
          </w:r>
          <w:r>
            <w:rPr>
              <w:color w:val="000000"/>
            </w:rPr>
            <w:t>55</w:t>
          </w:r>
          <w:r>
            <w:fldChar w:fldCharType="end"/>
          </w:r>
        </w:p>
        <w:p w14:paraId="0ACF4EA3" w14:textId="77777777" w:rsidR="006E5401" w:rsidRDefault="00000000">
          <w:pPr>
            <w:tabs>
              <w:tab w:val="right" w:pos="9360"/>
            </w:tabs>
            <w:spacing w:before="60" w:line="240" w:lineRule="auto"/>
            <w:ind w:left="720"/>
            <w:rPr>
              <w:color w:val="000000"/>
            </w:rPr>
          </w:pPr>
          <w:hyperlink w:anchor="_p207vgm10j7e">
            <w:r>
              <w:rPr>
                <w:color w:val="000000"/>
              </w:rPr>
              <w:t>Mentor Feedback</w:t>
            </w:r>
          </w:hyperlink>
          <w:r>
            <w:rPr>
              <w:color w:val="000000"/>
            </w:rPr>
            <w:tab/>
          </w:r>
          <w:r>
            <w:fldChar w:fldCharType="begin"/>
          </w:r>
          <w:r>
            <w:instrText xml:space="preserve"> PAGEREF _p207vgm10j7e \h </w:instrText>
          </w:r>
          <w:r>
            <w:fldChar w:fldCharType="separate"/>
          </w:r>
          <w:r>
            <w:rPr>
              <w:color w:val="000000"/>
            </w:rPr>
            <w:t>56</w:t>
          </w:r>
          <w:r>
            <w:fldChar w:fldCharType="end"/>
          </w:r>
        </w:p>
        <w:p w14:paraId="4E0886BA" w14:textId="77777777" w:rsidR="006E5401" w:rsidRDefault="00000000">
          <w:pPr>
            <w:tabs>
              <w:tab w:val="right" w:pos="9360"/>
            </w:tabs>
            <w:spacing w:before="200" w:line="240" w:lineRule="auto"/>
            <w:rPr>
              <w:b/>
              <w:color w:val="000000"/>
            </w:rPr>
          </w:pPr>
          <w:hyperlink w:anchor="_bivcozsfry">
            <w:r>
              <w:rPr>
                <w:b/>
                <w:color w:val="000000"/>
              </w:rPr>
              <w:t>An Introduction to Methods of Assessment and Ongoing Evaluation</w:t>
            </w:r>
          </w:hyperlink>
          <w:r>
            <w:rPr>
              <w:b/>
              <w:color w:val="000000"/>
            </w:rPr>
            <w:tab/>
          </w:r>
          <w:r>
            <w:fldChar w:fldCharType="begin"/>
          </w:r>
          <w:r>
            <w:instrText xml:space="preserve"> PAGEREF _bivcozsfry \h </w:instrText>
          </w:r>
          <w:r>
            <w:fldChar w:fldCharType="separate"/>
          </w:r>
          <w:r>
            <w:rPr>
              <w:b/>
              <w:color w:val="000000"/>
            </w:rPr>
            <w:t>57</w:t>
          </w:r>
          <w:r>
            <w:fldChar w:fldCharType="end"/>
          </w:r>
        </w:p>
        <w:p w14:paraId="38255A4C" w14:textId="77777777" w:rsidR="006E5401" w:rsidRDefault="00000000">
          <w:pPr>
            <w:tabs>
              <w:tab w:val="right" w:pos="9360"/>
            </w:tabs>
            <w:spacing w:before="60" w:line="240" w:lineRule="auto"/>
            <w:ind w:left="360"/>
            <w:rPr>
              <w:color w:val="000000"/>
            </w:rPr>
          </w:pPr>
          <w:hyperlink w:anchor="_bfzwmks9nlrr">
            <w:r>
              <w:rPr>
                <w:color w:val="000000"/>
              </w:rPr>
              <w:t>Sample Remediation Policy</w:t>
            </w:r>
          </w:hyperlink>
          <w:r>
            <w:rPr>
              <w:color w:val="000000"/>
            </w:rPr>
            <w:tab/>
          </w:r>
          <w:r>
            <w:fldChar w:fldCharType="begin"/>
          </w:r>
          <w:r>
            <w:instrText xml:space="preserve"> PAGEREF _bfzwmks9nlrr \h </w:instrText>
          </w:r>
          <w:r>
            <w:fldChar w:fldCharType="separate"/>
          </w:r>
          <w:r>
            <w:rPr>
              <w:color w:val="000000"/>
            </w:rPr>
            <w:t>58</w:t>
          </w:r>
          <w:r>
            <w:fldChar w:fldCharType="end"/>
          </w:r>
        </w:p>
        <w:p w14:paraId="0C05EF74" w14:textId="77777777" w:rsidR="006E5401" w:rsidRDefault="00000000">
          <w:pPr>
            <w:tabs>
              <w:tab w:val="right" w:pos="9360"/>
            </w:tabs>
            <w:spacing w:before="60" w:after="80" w:line="240" w:lineRule="auto"/>
            <w:ind w:left="360"/>
            <w:rPr>
              <w:color w:val="000000"/>
            </w:rPr>
          </w:pPr>
          <w:hyperlink w:anchor="_heeuyaqchyea">
            <w:r>
              <w:rPr>
                <w:color w:val="000000"/>
              </w:rPr>
              <w:t>Sample Case Report Grading Rubric</w:t>
            </w:r>
          </w:hyperlink>
          <w:r>
            <w:rPr>
              <w:color w:val="000000"/>
            </w:rPr>
            <w:tab/>
          </w:r>
          <w:r>
            <w:fldChar w:fldCharType="begin"/>
          </w:r>
          <w:r>
            <w:instrText xml:space="preserve"> PAGEREF _heeuyaqchyea \h </w:instrText>
          </w:r>
          <w:r>
            <w:fldChar w:fldCharType="separate"/>
          </w:r>
          <w:r>
            <w:rPr>
              <w:color w:val="000000"/>
            </w:rPr>
            <w:t>62</w:t>
          </w:r>
          <w:r>
            <w:fldChar w:fldCharType="end"/>
          </w:r>
          <w:r>
            <w:fldChar w:fldCharType="end"/>
          </w:r>
        </w:p>
      </w:sdtContent>
    </w:sdt>
    <w:p w14:paraId="5ABFE073" w14:textId="77777777" w:rsidR="006E5401" w:rsidRDefault="006E5401">
      <w:pPr>
        <w:rPr>
          <w:rFonts w:ascii="Times New Roman" w:eastAsia="Times New Roman" w:hAnsi="Times New Roman" w:cs="Times New Roman"/>
          <w:sz w:val="17"/>
          <w:szCs w:val="17"/>
        </w:rPr>
      </w:pPr>
    </w:p>
    <w:p w14:paraId="0E12752C" w14:textId="77777777" w:rsidR="006E5401" w:rsidRDefault="006E5401">
      <w:pPr>
        <w:rPr>
          <w:rFonts w:ascii="Times New Roman" w:eastAsia="Times New Roman" w:hAnsi="Times New Roman" w:cs="Times New Roman"/>
          <w:sz w:val="18"/>
          <w:szCs w:val="18"/>
        </w:rPr>
      </w:pPr>
    </w:p>
    <w:p w14:paraId="7525C0D8" w14:textId="77777777" w:rsidR="006E5401" w:rsidRDefault="00000000">
      <w:pPr>
        <w:jc w:val="center"/>
        <w:rPr>
          <w:rFonts w:ascii="Times New Roman" w:eastAsia="Times New Roman" w:hAnsi="Times New Roman" w:cs="Times New Roman"/>
          <w:b/>
          <w:sz w:val="17"/>
          <w:szCs w:val="17"/>
        </w:rPr>
      </w:pPr>
      <w:r>
        <w:br w:type="page"/>
      </w:r>
    </w:p>
    <w:p w14:paraId="44641096" w14:textId="77777777" w:rsidR="006E5401" w:rsidRDefault="00000000">
      <w:pPr>
        <w:pStyle w:val="Heading1"/>
        <w:jc w:val="center"/>
      </w:pPr>
      <w:bookmarkStart w:id="1" w:name="_xduw06gqci67" w:colFirst="0" w:colLast="0"/>
      <w:bookmarkEnd w:id="1"/>
      <w:r>
        <w:lastRenderedPageBreak/>
        <w:t>Introduction</w:t>
      </w:r>
    </w:p>
    <w:p w14:paraId="4DDD168B" w14:textId="77777777" w:rsidR="006E5401" w:rsidRDefault="006E5401">
      <w:pPr>
        <w:rPr>
          <w:rFonts w:ascii="Times New Roman" w:eastAsia="Times New Roman" w:hAnsi="Times New Roman" w:cs="Times New Roman"/>
          <w:sz w:val="17"/>
          <w:szCs w:val="17"/>
        </w:rPr>
      </w:pPr>
    </w:p>
    <w:p w14:paraId="35B6BA59"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The APTA Neurology Section 2012-2016 Strategic Plan included an objective to increase the number of neurologic residency programs accredited by the American Board of Physical Therapy Residency and Fellowship Education (ABPTRFE).  A survey of established and developing residency program directors suggested a need for financial support as well as resources that would assist with new program development.  In 2010 the Section began a grant program for new programs. In 2011, the Neurology Section formed the Neurologic Residency Curriculum Task Force (NRCTF) to develop curricular resources to help in neurologic residency program development.  In 2012, the Section published the Neurologic Physical Therapy Curriculum, based on the Phase 1 work of the NRCTF.  </w:t>
      </w:r>
    </w:p>
    <w:p w14:paraId="3E17B8BB"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This </w:t>
      </w:r>
      <w:r>
        <w:rPr>
          <w:rFonts w:ascii="Times New Roman" w:eastAsia="Times New Roman" w:hAnsi="Times New Roman" w:cs="Times New Roman"/>
          <w:i/>
        </w:rPr>
        <w:t>Compendium of Instructional Resources for Neurologic Physical Therapy Residency Programs</w:t>
      </w:r>
      <w:r>
        <w:rPr>
          <w:rFonts w:ascii="Times New Roman" w:eastAsia="Times New Roman" w:hAnsi="Times New Roman" w:cs="Times New Roman"/>
        </w:rPr>
        <w:t xml:space="preserve"> represented Phase 2 of Neurology Section support for newly developed residency programs.  </w:t>
      </w:r>
    </w:p>
    <w:p w14:paraId="2F16B3F4"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In 2021, the Residency and Fellowship Special Interest Group of the Academy of Neurologic Physical Therapy (ANPT) took up the task to update this Compendium.</w:t>
      </w:r>
    </w:p>
    <w:p w14:paraId="15025F33"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i/>
        </w:rPr>
        <w:t>Compendium</w:t>
      </w:r>
      <w:r>
        <w:rPr>
          <w:rFonts w:ascii="Times New Roman" w:eastAsia="Times New Roman" w:hAnsi="Times New Roman" w:cs="Times New Roman"/>
        </w:rPr>
        <w:t xml:space="preserve"> provides:</w:t>
      </w:r>
    </w:p>
    <w:p w14:paraId="170AECEA" w14:textId="77777777" w:rsidR="006E5401" w:rsidRDefault="00000000">
      <w:pPr>
        <w:numPr>
          <w:ilvl w:val="0"/>
          <w:numId w:val="61"/>
        </w:numPr>
        <w:spacing w:before="240"/>
        <w:rPr>
          <w:rFonts w:ascii="Times New Roman" w:eastAsia="Times New Roman" w:hAnsi="Times New Roman" w:cs="Times New Roman"/>
        </w:rPr>
      </w:pPr>
      <w:r>
        <w:rPr>
          <w:rFonts w:ascii="Times New Roman" w:eastAsia="Times New Roman" w:hAnsi="Times New Roman" w:cs="Times New Roman"/>
        </w:rPr>
        <w:t>Key processes and timelines for navigating the accreditation process</w:t>
      </w:r>
    </w:p>
    <w:p w14:paraId="192F8821" w14:textId="77777777" w:rsidR="006E5401" w:rsidRDefault="00000000">
      <w:pPr>
        <w:numPr>
          <w:ilvl w:val="0"/>
          <w:numId w:val="61"/>
        </w:numPr>
        <w:rPr>
          <w:rFonts w:ascii="Times New Roman" w:eastAsia="Times New Roman" w:hAnsi="Times New Roman" w:cs="Times New Roman"/>
        </w:rPr>
      </w:pPr>
      <w:r>
        <w:rPr>
          <w:rFonts w:ascii="Times New Roman" w:eastAsia="Times New Roman" w:hAnsi="Times New Roman" w:cs="Times New Roman"/>
        </w:rPr>
        <w:t xml:space="preserve">Suggestions on writing important core program documents such as a program mission, goals, </w:t>
      </w:r>
      <w:proofErr w:type="gramStart"/>
      <w:r>
        <w:rPr>
          <w:rFonts w:ascii="Times New Roman" w:eastAsia="Times New Roman" w:hAnsi="Times New Roman" w:cs="Times New Roman"/>
        </w:rPr>
        <w:t>outcomes</w:t>
      </w:r>
      <w:proofErr w:type="gramEnd"/>
      <w:r>
        <w:rPr>
          <w:rFonts w:ascii="Times New Roman" w:eastAsia="Times New Roman" w:hAnsi="Times New Roman" w:cs="Times New Roman"/>
        </w:rPr>
        <w:t xml:space="preserve"> and key indicators</w:t>
      </w:r>
    </w:p>
    <w:p w14:paraId="4F861987" w14:textId="77777777" w:rsidR="006E5401" w:rsidRDefault="00000000">
      <w:pPr>
        <w:numPr>
          <w:ilvl w:val="0"/>
          <w:numId w:val="61"/>
        </w:numPr>
        <w:rPr>
          <w:rFonts w:ascii="Times New Roman" w:eastAsia="Times New Roman" w:hAnsi="Times New Roman" w:cs="Times New Roman"/>
        </w:rPr>
      </w:pPr>
      <w:r>
        <w:rPr>
          <w:rFonts w:ascii="Times New Roman" w:eastAsia="Times New Roman" w:hAnsi="Times New Roman" w:cs="Times New Roman"/>
        </w:rPr>
        <w:t>Active learning experiences for residents, both didactic and clinical</w:t>
      </w:r>
    </w:p>
    <w:p w14:paraId="668E2B14" w14:textId="77777777" w:rsidR="006E5401" w:rsidRDefault="00000000">
      <w:pPr>
        <w:numPr>
          <w:ilvl w:val="0"/>
          <w:numId w:val="61"/>
        </w:numPr>
        <w:rPr>
          <w:rFonts w:ascii="Times New Roman" w:eastAsia="Times New Roman" w:hAnsi="Times New Roman" w:cs="Times New Roman"/>
        </w:rPr>
      </w:pPr>
      <w:r>
        <w:rPr>
          <w:rFonts w:ascii="Times New Roman" w:eastAsia="Times New Roman" w:hAnsi="Times New Roman" w:cs="Times New Roman"/>
        </w:rPr>
        <w:t>Sample rubrics for assessing resident competency (e.g., test item writing, clinical performance evaluation) and program outcomes</w:t>
      </w:r>
    </w:p>
    <w:p w14:paraId="771792B3" w14:textId="77777777" w:rsidR="006E5401" w:rsidRDefault="00000000">
      <w:pPr>
        <w:numPr>
          <w:ilvl w:val="0"/>
          <w:numId w:val="61"/>
        </w:numPr>
        <w:spacing w:after="360"/>
        <w:rPr>
          <w:rFonts w:ascii="Times New Roman" w:eastAsia="Times New Roman" w:hAnsi="Times New Roman" w:cs="Times New Roman"/>
        </w:rPr>
      </w:pPr>
      <w:r>
        <w:rPr>
          <w:rFonts w:ascii="Times New Roman" w:eastAsia="Times New Roman" w:hAnsi="Times New Roman" w:cs="Times New Roman"/>
        </w:rPr>
        <w:t>Mentoring development/evaluation materials</w:t>
      </w:r>
    </w:p>
    <w:p w14:paraId="5E63E791"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We acknowledge that most Residency Program Directors will have strengths in some </w:t>
      </w:r>
      <w:proofErr w:type="gramStart"/>
      <w:r>
        <w:rPr>
          <w:rFonts w:ascii="Times New Roman" w:eastAsia="Times New Roman" w:hAnsi="Times New Roman" w:cs="Times New Roman"/>
        </w:rPr>
        <w:t>areas, and</w:t>
      </w:r>
      <w:proofErr w:type="gramEnd"/>
      <w:r>
        <w:rPr>
          <w:rFonts w:ascii="Times New Roman" w:eastAsia="Times New Roman" w:hAnsi="Times New Roman" w:cs="Times New Roman"/>
        </w:rPr>
        <w:t xml:space="preserve"> will benefit from guidance in others.  The purpose of the </w:t>
      </w:r>
      <w:r>
        <w:rPr>
          <w:rFonts w:ascii="Times New Roman" w:eastAsia="Times New Roman" w:hAnsi="Times New Roman" w:cs="Times New Roman"/>
          <w:i/>
        </w:rPr>
        <w:t>Compendium</w:t>
      </w:r>
      <w:r>
        <w:rPr>
          <w:rFonts w:ascii="Times New Roman" w:eastAsia="Times New Roman" w:hAnsi="Times New Roman" w:cs="Times New Roman"/>
        </w:rPr>
        <w:t xml:space="preserve"> is to provide a broad array of materials from which to select, depending upon a particular program’s own needs and resources. </w:t>
      </w:r>
    </w:p>
    <w:p w14:paraId="39B7A056"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ab/>
        <w:t>All materials may be used/adapted freely, though it is expected that credit to the original contributor will be so noted.  Finally, these resources are not meant to be exhaustive, however, they do represent areas that the SIG felt would be most helpful to a new Program Director.</w:t>
      </w:r>
      <w:r>
        <w:rPr>
          <w:rFonts w:ascii="Trebuchet MS" w:eastAsia="Trebuchet MS" w:hAnsi="Trebuchet MS" w:cs="Trebuchet MS"/>
        </w:rPr>
        <w:t xml:space="preserve"> </w:t>
      </w:r>
      <w:r>
        <w:rPr>
          <w:rFonts w:ascii="Times New Roman" w:eastAsia="Times New Roman" w:hAnsi="Times New Roman" w:cs="Times New Roman"/>
        </w:rPr>
        <w:t>In addition, it is highly recommended that developing programs review the ABPTRFE’s</w:t>
      </w:r>
      <w:hyperlink r:id="rId7">
        <w:r>
          <w:rPr>
            <w:rFonts w:ascii="Times New Roman" w:eastAsia="Times New Roman" w:hAnsi="Times New Roman" w:cs="Times New Roman"/>
          </w:rPr>
          <w:t xml:space="preserve"> </w:t>
        </w:r>
      </w:hyperlink>
      <w:hyperlink r:id="rId8">
        <w:r>
          <w:rPr>
            <w:rFonts w:ascii="Times New Roman" w:eastAsia="Times New Roman" w:hAnsi="Times New Roman" w:cs="Times New Roman"/>
            <w:color w:val="1155CC"/>
            <w:u w:val="single"/>
          </w:rPr>
          <w:t>Clinical Program Quality Standards</w:t>
        </w:r>
      </w:hyperlink>
      <w:r>
        <w:rPr>
          <w:rFonts w:ascii="Times New Roman" w:eastAsia="Times New Roman" w:hAnsi="Times New Roman" w:cs="Times New Roman"/>
        </w:rPr>
        <w:t xml:space="preserve"> and the</w:t>
      </w:r>
      <w:hyperlink r:id="rId9">
        <w:r>
          <w:rPr>
            <w:rFonts w:ascii="Times New Roman" w:eastAsia="Times New Roman" w:hAnsi="Times New Roman" w:cs="Times New Roman"/>
          </w:rPr>
          <w:t xml:space="preserve"> </w:t>
        </w:r>
      </w:hyperlink>
      <w:hyperlink r:id="rId10">
        <w:r>
          <w:rPr>
            <w:rFonts w:ascii="Times New Roman" w:eastAsia="Times New Roman" w:hAnsi="Times New Roman" w:cs="Times New Roman"/>
            <w:color w:val="1155CC"/>
            <w:u w:val="single"/>
          </w:rPr>
          <w:t>Processes and Procedures</w:t>
        </w:r>
      </w:hyperlink>
      <w:r>
        <w:rPr>
          <w:rFonts w:ascii="Times New Roman" w:eastAsia="Times New Roman" w:hAnsi="Times New Roman" w:cs="Times New Roman"/>
        </w:rPr>
        <w:t xml:space="preserve"> documents located under the</w:t>
      </w:r>
      <w:hyperlink r:id="rId11">
        <w:r>
          <w:rPr>
            <w:rFonts w:ascii="Times New Roman" w:eastAsia="Times New Roman" w:hAnsi="Times New Roman" w:cs="Times New Roman"/>
          </w:rPr>
          <w:t xml:space="preserve"> </w:t>
        </w:r>
      </w:hyperlink>
      <w:hyperlink r:id="rId12">
        <w:r>
          <w:rPr>
            <w:rFonts w:ascii="Times New Roman" w:eastAsia="Times New Roman" w:hAnsi="Times New Roman" w:cs="Times New Roman"/>
            <w:color w:val="1155CC"/>
            <w:u w:val="single"/>
          </w:rPr>
          <w:t>Program Development Resources</w:t>
        </w:r>
      </w:hyperlink>
      <w:r>
        <w:rPr>
          <w:rFonts w:ascii="Times New Roman" w:eastAsia="Times New Roman" w:hAnsi="Times New Roman" w:cs="Times New Roman"/>
        </w:rPr>
        <w:t xml:space="preserve"> area of ABPTRFE website to ensure that they are compliant with ABPTRFE standards for accredited residency/fellowship programs.  There are also many other resources available linked below that developing programs may find</w:t>
      </w:r>
      <w:r>
        <w:rPr>
          <w:rFonts w:ascii="Trebuchet MS" w:eastAsia="Trebuchet MS" w:hAnsi="Trebuchet MS" w:cs="Trebuchet MS"/>
        </w:rPr>
        <w:t xml:space="preserve"> </w:t>
      </w:r>
      <w:r>
        <w:rPr>
          <w:rFonts w:ascii="Times New Roman" w:eastAsia="Times New Roman" w:hAnsi="Times New Roman" w:cs="Times New Roman"/>
        </w:rPr>
        <w:t>beneficial.</w:t>
      </w:r>
    </w:p>
    <w:p w14:paraId="548EC3FB" w14:textId="77777777" w:rsidR="006E5401" w:rsidRDefault="00000000">
      <w:pPr>
        <w:numPr>
          <w:ilvl w:val="0"/>
          <w:numId w:val="68"/>
        </w:numPr>
        <w:spacing w:before="240"/>
        <w:rPr>
          <w:rFonts w:ascii="Times New Roman" w:eastAsia="Times New Roman" w:hAnsi="Times New Roman" w:cs="Times New Roman"/>
          <w:color w:val="1155CC"/>
        </w:rPr>
      </w:pPr>
      <w:r>
        <w:rPr>
          <w:rFonts w:ascii="Times New Roman" w:eastAsia="Times New Roman" w:hAnsi="Times New Roman" w:cs="Times New Roman"/>
        </w:rPr>
        <w:t>ABPTRFE: Information for Developing Residency and Fellowship Programs:</w:t>
      </w:r>
      <w:hyperlink r:id="rId13">
        <w:r>
          <w:rPr>
            <w:rFonts w:ascii="Times New Roman" w:eastAsia="Times New Roman" w:hAnsi="Times New Roman" w:cs="Times New Roman"/>
          </w:rPr>
          <w:t xml:space="preserve"> </w:t>
        </w:r>
      </w:hyperlink>
      <w:hyperlink r:id="rId14">
        <w:r>
          <w:rPr>
            <w:rFonts w:ascii="Times New Roman" w:eastAsia="Times New Roman" w:hAnsi="Times New Roman" w:cs="Times New Roman"/>
            <w:color w:val="1155CC"/>
            <w:u w:val="single"/>
          </w:rPr>
          <w:t>https://abptrfe.apta.org/for-programs/information-for-developing-residency-fellowship-programs</w:t>
        </w:r>
      </w:hyperlink>
      <w:r>
        <w:rPr>
          <w:rFonts w:ascii="Times New Roman" w:eastAsia="Times New Roman" w:hAnsi="Times New Roman" w:cs="Times New Roman"/>
        </w:rPr>
        <w:t xml:space="preserve"> </w:t>
      </w:r>
    </w:p>
    <w:p w14:paraId="04014BA1" w14:textId="77777777" w:rsidR="006E5401" w:rsidRDefault="00000000">
      <w:pPr>
        <w:numPr>
          <w:ilvl w:val="0"/>
          <w:numId w:val="68"/>
        </w:numPr>
        <w:rPr>
          <w:rFonts w:ascii="Times New Roman" w:eastAsia="Times New Roman" w:hAnsi="Times New Roman" w:cs="Times New Roman"/>
          <w:color w:val="1155CC"/>
        </w:rPr>
      </w:pPr>
      <w:r>
        <w:rPr>
          <w:rFonts w:ascii="Times New Roman" w:eastAsia="Times New Roman" w:hAnsi="Times New Roman" w:cs="Times New Roman"/>
        </w:rPr>
        <w:t>ABPTRFE: Guidelines, Templates and Resources:</w:t>
      </w:r>
      <w:hyperlink r:id="rId15">
        <w:r>
          <w:rPr>
            <w:rFonts w:ascii="Times New Roman" w:eastAsia="Times New Roman" w:hAnsi="Times New Roman" w:cs="Times New Roman"/>
          </w:rPr>
          <w:t xml:space="preserve"> </w:t>
        </w:r>
      </w:hyperlink>
      <w:hyperlink r:id="rId16">
        <w:r>
          <w:rPr>
            <w:rFonts w:ascii="Times New Roman" w:eastAsia="Times New Roman" w:hAnsi="Times New Roman" w:cs="Times New Roman"/>
            <w:color w:val="1155CC"/>
            <w:u w:val="single"/>
          </w:rPr>
          <w:t>https://abptrfe.apta.org/for-programs/clinical-programs</w:t>
        </w:r>
      </w:hyperlink>
      <w:r>
        <w:rPr>
          <w:rFonts w:ascii="Times New Roman" w:eastAsia="Times New Roman" w:hAnsi="Times New Roman" w:cs="Times New Roman"/>
        </w:rPr>
        <w:t xml:space="preserve"> </w:t>
      </w:r>
    </w:p>
    <w:p w14:paraId="40BF11FE" w14:textId="77777777" w:rsidR="006E5401" w:rsidRDefault="00000000">
      <w:pPr>
        <w:numPr>
          <w:ilvl w:val="0"/>
          <w:numId w:val="68"/>
        </w:numPr>
        <w:rPr>
          <w:rFonts w:ascii="Times New Roman" w:eastAsia="Times New Roman" w:hAnsi="Times New Roman" w:cs="Times New Roman"/>
          <w:color w:val="1155CC"/>
        </w:rPr>
      </w:pPr>
      <w:r>
        <w:rPr>
          <w:rFonts w:ascii="Times New Roman" w:eastAsia="Times New Roman" w:hAnsi="Times New Roman" w:cs="Times New Roman"/>
        </w:rPr>
        <w:lastRenderedPageBreak/>
        <w:t>APTA’s Academy of Education Residency and Fellowship Special Interests Group Think Tank Compendium:</w:t>
      </w:r>
      <w:hyperlink r:id="rId17">
        <w:r>
          <w:rPr>
            <w:rFonts w:ascii="Times New Roman" w:eastAsia="Times New Roman" w:hAnsi="Times New Roman" w:cs="Times New Roman"/>
          </w:rPr>
          <w:t xml:space="preserve"> </w:t>
        </w:r>
      </w:hyperlink>
      <w:hyperlink r:id="rId18">
        <w:r>
          <w:rPr>
            <w:rFonts w:ascii="Times New Roman" w:eastAsia="Times New Roman" w:hAnsi="Times New Roman" w:cs="Times New Roman"/>
            <w:color w:val="1155CC"/>
            <w:u w:val="single"/>
          </w:rPr>
          <w:t>https://aptaeducation.org/special-interest-group/RFESIG/think-tank-compendium.cfm</w:t>
        </w:r>
      </w:hyperlink>
      <w:r>
        <w:rPr>
          <w:rFonts w:ascii="Times New Roman" w:eastAsia="Times New Roman" w:hAnsi="Times New Roman" w:cs="Times New Roman"/>
        </w:rPr>
        <w:t xml:space="preserve"> </w:t>
      </w:r>
    </w:p>
    <w:p w14:paraId="7D220115" w14:textId="77777777" w:rsidR="006E5401" w:rsidRDefault="00000000">
      <w:pPr>
        <w:numPr>
          <w:ilvl w:val="0"/>
          <w:numId w:val="68"/>
        </w:numPr>
        <w:rPr>
          <w:rFonts w:ascii="Times New Roman" w:eastAsia="Times New Roman" w:hAnsi="Times New Roman" w:cs="Times New Roman"/>
          <w:color w:val="0000FF"/>
        </w:rPr>
      </w:pPr>
      <w:hyperlink r:id="rId19">
        <w:r>
          <w:rPr>
            <w:rFonts w:ascii="Times New Roman" w:eastAsia="Times New Roman" w:hAnsi="Times New Roman" w:cs="Times New Roman"/>
            <w:color w:val="0000FF"/>
            <w:u w:val="single"/>
          </w:rPr>
          <w:t>ABPTRFE Mentoring Resource Manual</w:t>
        </w:r>
      </w:hyperlink>
      <w:r>
        <w:rPr>
          <w:rFonts w:ascii="Times New Roman" w:eastAsia="Times New Roman" w:hAnsi="Times New Roman" w:cs="Times New Roman"/>
        </w:rPr>
        <w:t xml:space="preserve"> (updated 2019)</w:t>
      </w:r>
    </w:p>
    <w:p w14:paraId="1C906B3B" w14:textId="77777777" w:rsidR="006E5401" w:rsidRDefault="00000000">
      <w:pPr>
        <w:numPr>
          <w:ilvl w:val="0"/>
          <w:numId w:val="68"/>
        </w:numPr>
        <w:rPr>
          <w:rFonts w:ascii="Times New Roman" w:eastAsia="Times New Roman" w:hAnsi="Times New Roman" w:cs="Times New Roman"/>
          <w:color w:val="0000FF"/>
        </w:rPr>
      </w:pPr>
      <w:hyperlink r:id="rId20">
        <w:r>
          <w:rPr>
            <w:rFonts w:ascii="Times New Roman" w:eastAsia="Times New Roman" w:hAnsi="Times New Roman" w:cs="Times New Roman"/>
            <w:color w:val="0000FF"/>
            <w:u w:val="single"/>
          </w:rPr>
          <w:t>ABPTRFE Core Competencies of a Physical Therapy Resident</w:t>
        </w:r>
      </w:hyperlink>
      <w:r>
        <w:rPr>
          <w:rFonts w:ascii="Times New Roman" w:eastAsia="Times New Roman" w:hAnsi="Times New Roman" w:cs="Times New Roman"/>
          <w:color w:val="0000FF"/>
          <w:u w:val="single"/>
        </w:rPr>
        <w:t xml:space="preserve"> (2020)</w:t>
      </w:r>
    </w:p>
    <w:p w14:paraId="6B6E7FC9" w14:textId="77777777" w:rsidR="006E5401" w:rsidRDefault="00000000">
      <w:pPr>
        <w:numPr>
          <w:ilvl w:val="0"/>
          <w:numId w:val="68"/>
        </w:numPr>
        <w:spacing w:after="240"/>
        <w:rPr>
          <w:rFonts w:ascii="Times New Roman" w:eastAsia="Times New Roman" w:hAnsi="Times New Roman" w:cs="Times New Roman"/>
          <w:color w:val="0000FF"/>
        </w:rPr>
      </w:pPr>
      <w:hyperlink r:id="rId21">
        <w:r>
          <w:rPr>
            <w:rFonts w:ascii="Times New Roman" w:eastAsia="Times New Roman" w:hAnsi="Times New Roman" w:cs="Times New Roman"/>
            <w:color w:val="0000FF"/>
            <w:u w:val="single"/>
          </w:rPr>
          <w:t>American Board of Physical Therapy Residency and Fellowship Education: Candidacy Workshop</w:t>
        </w:r>
      </w:hyperlink>
      <w:r>
        <w:rPr>
          <w:rFonts w:ascii="Times New Roman" w:eastAsia="Times New Roman" w:hAnsi="Times New Roman" w:cs="Times New Roman"/>
        </w:rPr>
        <w:t>- APTA Learning Center</w:t>
      </w:r>
    </w:p>
    <w:p w14:paraId="09293B8F" w14:textId="77777777" w:rsidR="006E5401" w:rsidRDefault="006E5401">
      <w:pPr>
        <w:rPr>
          <w:rFonts w:ascii="Trebuchet MS" w:eastAsia="Trebuchet MS" w:hAnsi="Trebuchet MS" w:cs="Trebuchet MS"/>
          <w:sz w:val="18"/>
          <w:szCs w:val="18"/>
        </w:rPr>
      </w:pPr>
    </w:p>
    <w:p w14:paraId="0DDE820B" w14:textId="77777777" w:rsidR="006E5401" w:rsidRDefault="006E5401">
      <w:pPr>
        <w:rPr>
          <w:rFonts w:ascii="Trebuchet MS" w:eastAsia="Trebuchet MS" w:hAnsi="Trebuchet MS" w:cs="Trebuchet MS"/>
          <w:sz w:val="18"/>
          <w:szCs w:val="18"/>
        </w:rPr>
      </w:pPr>
    </w:p>
    <w:p w14:paraId="2C2F901A" w14:textId="77777777" w:rsidR="006E5401" w:rsidRDefault="006E5401">
      <w:pPr>
        <w:rPr>
          <w:rFonts w:ascii="Trebuchet MS" w:eastAsia="Trebuchet MS" w:hAnsi="Trebuchet MS" w:cs="Trebuchet MS"/>
          <w:sz w:val="18"/>
          <w:szCs w:val="18"/>
        </w:rPr>
      </w:pPr>
    </w:p>
    <w:p w14:paraId="37B80073" w14:textId="77777777" w:rsidR="006E5401" w:rsidRDefault="006E5401">
      <w:pPr>
        <w:rPr>
          <w:rFonts w:ascii="Trebuchet MS" w:eastAsia="Trebuchet MS" w:hAnsi="Trebuchet MS" w:cs="Trebuchet MS"/>
          <w:sz w:val="18"/>
          <w:szCs w:val="18"/>
        </w:rPr>
      </w:pPr>
    </w:p>
    <w:p w14:paraId="28F60ECD" w14:textId="77777777" w:rsidR="006E5401" w:rsidRDefault="00000000">
      <w:pPr>
        <w:rPr>
          <w:rFonts w:ascii="Trebuchet MS" w:eastAsia="Trebuchet MS" w:hAnsi="Trebuchet MS" w:cs="Trebuchet MS"/>
          <w:sz w:val="18"/>
          <w:szCs w:val="18"/>
        </w:rPr>
      </w:pPr>
      <w:r>
        <w:br w:type="page"/>
      </w:r>
    </w:p>
    <w:p w14:paraId="02A28BD8" w14:textId="77777777" w:rsidR="006E5401" w:rsidRDefault="00000000">
      <w:pPr>
        <w:pStyle w:val="Heading1"/>
      </w:pPr>
      <w:bookmarkStart w:id="2" w:name="_4kipvm19yfce" w:colFirst="0" w:colLast="0"/>
      <w:bookmarkEnd w:id="2"/>
      <w:r>
        <w:lastRenderedPageBreak/>
        <w:t>Timelines and processes for Developing Program, Candidacy, and Accreditation</w:t>
      </w:r>
    </w:p>
    <w:p w14:paraId="30DB87E1" w14:textId="77777777" w:rsidR="006E5401" w:rsidRDefault="00000000">
      <w:pPr>
        <w:pStyle w:val="Heading2"/>
      </w:pPr>
      <w:bookmarkStart w:id="3" w:name="_7va7es1q4sbr" w:colFirst="0" w:colLast="0"/>
      <w:bookmarkEnd w:id="3"/>
      <w:r>
        <w:t>Developing Program</w:t>
      </w:r>
    </w:p>
    <w:p w14:paraId="70F8953C"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Deciding to start a residency program and apply for accreditation by the ABPTRFE requires time, resources and a commitment of the organization and designated residency director/coordinator.  ABPTRFE’s Processes and Procedures Guideline (</w:t>
      </w:r>
      <w:hyperlink r:id="rId22">
        <w:r>
          <w:rPr>
            <w:rFonts w:ascii="Times New Roman" w:eastAsia="Times New Roman" w:hAnsi="Times New Roman" w:cs="Times New Roman"/>
            <w:color w:val="0000FF"/>
            <w:u w:val="single"/>
          </w:rPr>
          <w:t>https://abptrfe.apta.org/for-programs/process-and-procedures</w:t>
        </w:r>
      </w:hyperlink>
      <w:r>
        <w:rPr>
          <w:rFonts w:ascii="Times New Roman" w:eastAsia="Times New Roman" w:hAnsi="Times New Roman" w:cs="Times New Roman"/>
        </w:rPr>
        <w:t>) clearly explains the requirements and timelines from idea to accreditation and re-accreditation.  We will be summarizing certain aspects of this document below, however a program must reference the Processes and Procedures document for further detail and for updates and revisions as that document updates over time.</w:t>
      </w:r>
    </w:p>
    <w:p w14:paraId="0B820F1E" w14:textId="77777777" w:rsidR="006E5401" w:rsidRDefault="006E5401">
      <w:pPr>
        <w:rPr>
          <w:rFonts w:ascii="Times New Roman" w:eastAsia="Times New Roman" w:hAnsi="Times New Roman" w:cs="Times New Roman"/>
        </w:rPr>
      </w:pPr>
    </w:p>
    <w:p w14:paraId="178AB02B"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See page 47 (section 2.0) of the Processes and Procedures Guideline for the full timelines and discussion of the three accreditation tracks.  Noted below is the schematic timeline of each track.</w:t>
      </w:r>
    </w:p>
    <w:p w14:paraId="3E9512ED"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Note that ABPTRFE recommends starting the Self Evaluation Report (SER) and exhibits 9-12 months prior to submission of the application for candidacy (noted as the first month of the tracks below). </w:t>
      </w:r>
    </w:p>
    <w:p w14:paraId="7803D580" w14:textId="77777777" w:rsidR="006E5401" w:rsidRDefault="006E5401">
      <w:pPr>
        <w:rPr>
          <w:rFonts w:ascii="Times New Roman" w:eastAsia="Times New Roman" w:hAnsi="Times New Roman" w:cs="Times New Roman"/>
        </w:rPr>
      </w:pPr>
    </w:p>
    <w:p w14:paraId="462293AC" w14:textId="77777777" w:rsidR="006E5401" w:rsidRDefault="00000000">
      <w:pPr>
        <w:rPr>
          <w:rFonts w:ascii="Times New Roman" w:eastAsia="Times New Roman" w:hAnsi="Times New Roman" w:cs="Times New Roman"/>
          <w:color w:val="38761D"/>
        </w:rPr>
      </w:pPr>
      <w:r>
        <w:rPr>
          <w:rFonts w:ascii="Times New Roman" w:eastAsia="Times New Roman" w:hAnsi="Times New Roman" w:cs="Times New Roman"/>
          <w:color w:val="38761D"/>
        </w:rPr>
        <w:t xml:space="preserve">PRO TIP: Often programs select which track fits their program best based upon the start date that matches their plan and then back track to determine the date to submit their initial candidacy application. Start date may coordinate with an academic calendar, didactics being utilized, local university calendar anticipated to be feeder to program, other institutional reasons or any reason a program sees fit. </w:t>
      </w:r>
      <w:r>
        <w:rPr>
          <w:noProof/>
        </w:rPr>
        <w:drawing>
          <wp:anchor distT="19050" distB="19050" distL="19050" distR="19050" simplePos="0" relativeHeight="251658240" behindDoc="0" locked="0" layoutInCell="1" hidden="0" allowOverlap="1" wp14:anchorId="715BF094" wp14:editId="6F2952A7">
            <wp:simplePos x="0" y="0"/>
            <wp:positionH relativeFrom="column">
              <wp:posOffset>1</wp:posOffset>
            </wp:positionH>
            <wp:positionV relativeFrom="paragraph">
              <wp:posOffset>28575</wp:posOffset>
            </wp:positionV>
            <wp:extent cx="604838" cy="715930"/>
            <wp:effectExtent l="0" t="0" r="0" b="0"/>
            <wp:wrapSquare wrapText="bothSides" distT="19050" distB="19050" distL="19050" distR="1905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604838" cy="715930"/>
                    </a:xfrm>
                    <a:prstGeom prst="rect">
                      <a:avLst/>
                    </a:prstGeom>
                    <a:ln/>
                  </pic:spPr>
                </pic:pic>
              </a:graphicData>
            </a:graphic>
          </wp:anchor>
        </w:drawing>
      </w:r>
    </w:p>
    <w:p w14:paraId="37881736" w14:textId="77777777" w:rsidR="006E5401" w:rsidRDefault="006E5401">
      <w:pPr>
        <w:rPr>
          <w:rFonts w:ascii="Times New Roman" w:eastAsia="Times New Roman" w:hAnsi="Times New Roman" w:cs="Times New Roman"/>
        </w:rPr>
      </w:pPr>
    </w:p>
    <w:p w14:paraId="7AEF3167"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Track 1</w:t>
      </w:r>
    </w:p>
    <w:p w14:paraId="454744DD" w14:textId="77777777" w:rsidR="006E5401" w:rsidRDefault="00000000">
      <w:pPr>
        <w:rPr>
          <w:rFonts w:ascii="Trebuchet MS" w:eastAsia="Trebuchet MS" w:hAnsi="Trebuchet MS" w:cs="Trebuchet MS"/>
          <w:sz w:val="18"/>
          <w:szCs w:val="18"/>
        </w:rPr>
      </w:pPr>
      <w:r>
        <w:rPr>
          <w:rFonts w:ascii="Trebuchet MS" w:eastAsia="Trebuchet MS" w:hAnsi="Trebuchet MS" w:cs="Trebuchet MS"/>
          <w:noProof/>
          <w:sz w:val="18"/>
          <w:szCs w:val="18"/>
        </w:rPr>
        <w:drawing>
          <wp:inline distT="114300" distB="114300" distL="114300" distR="114300" wp14:anchorId="1F54B84C" wp14:editId="102EF72E">
            <wp:extent cx="5943600" cy="15875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a:stretch>
                      <a:fillRect/>
                    </a:stretch>
                  </pic:blipFill>
                  <pic:spPr>
                    <a:xfrm>
                      <a:off x="0" y="0"/>
                      <a:ext cx="5943600" cy="1587500"/>
                    </a:xfrm>
                    <a:prstGeom prst="rect">
                      <a:avLst/>
                    </a:prstGeom>
                    <a:ln/>
                  </pic:spPr>
                </pic:pic>
              </a:graphicData>
            </a:graphic>
          </wp:inline>
        </w:drawing>
      </w:r>
    </w:p>
    <w:p w14:paraId="5A29A348" w14:textId="77777777" w:rsidR="006E5401" w:rsidRDefault="006E5401">
      <w:pPr>
        <w:rPr>
          <w:rFonts w:ascii="Times New Roman" w:eastAsia="Times New Roman" w:hAnsi="Times New Roman" w:cs="Times New Roman"/>
          <w:sz w:val="17"/>
          <w:szCs w:val="17"/>
        </w:rPr>
      </w:pPr>
    </w:p>
    <w:p w14:paraId="0A69E890" w14:textId="77777777" w:rsidR="006E5401" w:rsidRDefault="00000000">
      <w:pPr>
        <w:rPr>
          <w:rFonts w:ascii="Times New Roman" w:eastAsia="Times New Roman" w:hAnsi="Times New Roman" w:cs="Times New Roman"/>
        </w:rPr>
      </w:pPr>
      <w:r>
        <w:br w:type="page"/>
      </w:r>
    </w:p>
    <w:p w14:paraId="1C0B82E7"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lastRenderedPageBreak/>
        <w:t>Track 2</w:t>
      </w:r>
    </w:p>
    <w:p w14:paraId="00A9A04E" w14:textId="77777777" w:rsidR="006E5401" w:rsidRDefault="00000000">
      <w:pPr>
        <w:rPr>
          <w:rFonts w:ascii="Trebuchet MS" w:eastAsia="Trebuchet MS" w:hAnsi="Trebuchet MS" w:cs="Trebuchet MS"/>
          <w:sz w:val="18"/>
          <w:szCs w:val="18"/>
        </w:rPr>
      </w:pPr>
      <w:r>
        <w:rPr>
          <w:rFonts w:ascii="Trebuchet MS" w:eastAsia="Trebuchet MS" w:hAnsi="Trebuchet MS" w:cs="Trebuchet MS"/>
          <w:noProof/>
          <w:sz w:val="18"/>
          <w:szCs w:val="18"/>
        </w:rPr>
        <w:drawing>
          <wp:inline distT="114300" distB="114300" distL="114300" distR="114300" wp14:anchorId="74CD62B2" wp14:editId="06502F58">
            <wp:extent cx="5943600" cy="15367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5943600" cy="1536700"/>
                    </a:xfrm>
                    <a:prstGeom prst="rect">
                      <a:avLst/>
                    </a:prstGeom>
                    <a:ln/>
                  </pic:spPr>
                </pic:pic>
              </a:graphicData>
            </a:graphic>
          </wp:inline>
        </w:drawing>
      </w:r>
    </w:p>
    <w:p w14:paraId="06776F4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Track 3</w:t>
      </w:r>
    </w:p>
    <w:p w14:paraId="2EF4F7AC" w14:textId="77777777" w:rsidR="006E5401" w:rsidRDefault="00000000">
      <w:pPr>
        <w:rPr>
          <w:rFonts w:ascii="Trebuchet MS" w:eastAsia="Trebuchet MS" w:hAnsi="Trebuchet MS" w:cs="Trebuchet MS"/>
          <w:sz w:val="18"/>
          <w:szCs w:val="18"/>
        </w:rPr>
      </w:pPr>
      <w:r>
        <w:rPr>
          <w:rFonts w:ascii="Trebuchet MS" w:eastAsia="Trebuchet MS" w:hAnsi="Trebuchet MS" w:cs="Trebuchet MS"/>
          <w:noProof/>
          <w:sz w:val="18"/>
          <w:szCs w:val="18"/>
        </w:rPr>
        <w:drawing>
          <wp:inline distT="114300" distB="114300" distL="114300" distR="114300" wp14:anchorId="4D34ED01" wp14:editId="02751563">
            <wp:extent cx="5943600" cy="1397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6"/>
                    <a:srcRect/>
                    <a:stretch>
                      <a:fillRect/>
                    </a:stretch>
                  </pic:blipFill>
                  <pic:spPr>
                    <a:xfrm>
                      <a:off x="0" y="0"/>
                      <a:ext cx="5943600" cy="1397000"/>
                    </a:xfrm>
                    <a:prstGeom prst="rect">
                      <a:avLst/>
                    </a:prstGeom>
                    <a:ln/>
                  </pic:spPr>
                </pic:pic>
              </a:graphicData>
            </a:graphic>
          </wp:inline>
        </w:drawing>
      </w:r>
    </w:p>
    <w:p w14:paraId="06CE50A5" w14:textId="77777777" w:rsidR="006E5401" w:rsidRDefault="006E5401">
      <w:pPr>
        <w:rPr>
          <w:rFonts w:ascii="Times New Roman" w:eastAsia="Times New Roman" w:hAnsi="Times New Roman" w:cs="Times New Roman"/>
          <w:sz w:val="17"/>
          <w:szCs w:val="17"/>
        </w:rPr>
      </w:pPr>
    </w:p>
    <w:p w14:paraId="33F88540"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See page 57 (section 3.0) of the Processes and Procedures Guideline for full description of fees associated with the accreditation process (candidacy application fee, site visit fee, annual fee).</w:t>
      </w:r>
    </w:p>
    <w:p w14:paraId="601CA607" w14:textId="77777777" w:rsidR="006E5401" w:rsidRDefault="006E5401">
      <w:pPr>
        <w:rPr>
          <w:rFonts w:ascii="Times New Roman" w:eastAsia="Times New Roman" w:hAnsi="Times New Roman" w:cs="Times New Roman"/>
        </w:rPr>
      </w:pPr>
    </w:p>
    <w:p w14:paraId="461A3E7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As noted above, an organization should start the residency development and accreditation process 9-12 months prior to the desired timeline of submission of the application for candidacy.</w:t>
      </w:r>
    </w:p>
    <w:p w14:paraId="77DB03D7"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During this time the program should review the Processes and Procedures Guidelines, Quality Standards, Description of Residency Practice or Description of Fellowship Practice or Practice Analysis, and application templates.  All of these documents can be found at</w:t>
      </w:r>
      <w:hyperlink r:id="rId27">
        <w:r>
          <w:rPr>
            <w:rFonts w:ascii="Times New Roman" w:eastAsia="Times New Roman" w:hAnsi="Times New Roman" w:cs="Times New Roman"/>
          </w:rPr>
          <w:t xml:space="preserve"> </w:t>
        </w:r>
      </w:hyperlink>
      <w:hyperlink r:id="rId28">
        <w:r>
          <w:rPr>
            <w:rFonts w:ascii="Times New Roman" w:eastAsia="Times New Roman" w:hAnsi="Times New Roman" w:cs="Times New Roman"/>
            <w:color w:val="0000FF"/>
            <w:u w:val="single"/>
          </w:rPr>
          <w:t>https://abptrfe.apta.org/for-programs/clinical-programs</w:t>
        </w:r>
      </w:hyperlink>
      <w:r>
        <w:rPr>
          <w:rFonts w:ascii="Times New Roman" w:eastAsia="Times New Roman" w:hAnsi="Times New Roman" w:cs="Times New Roman"/>
        </w:rPr>
        <w:t xml:space="preserve"> </w:t>
      </w:r>
    </w:p>
    <w:p w14:paraId="282F3A2E" w14:textId="77777777" w:rsidR="006E5401" w:rsidRDefault="006E5401">
      <w:pPr>
        <w:rPr>
          <w:rFonts w:ascii="Times New Roman" w:eastAsia="Times New Roman" w:hAnsi="Times New Roman" w:cs="Times New Roman"/>
        </w:rPr>
      </w:pPr>
    </w:p>
    <w:p w14:paraId="36D7BFEB"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In addition, the organization should start to identify the key resources available to support the residency, residents, and faculty members and initiate curriculum development.</w:t>
      </w:r>
    </w:p>
    <w:p w14:paraId="0DEA5F9C" w14:textId="77777777" w:rsidR="006E5401" w:rsidRDefault="00000000">
      <w:pPr>
        <w:rPr>
          <w:rFonts w:ascii="Times New Roman" w:eastAsia="Times New Roman" w:hAnsi="Times New Roman" w:cs="Times New Roman"/>
        </w:rPr>
      </w:pPr>
      <w:r>
        <w:rPr>
          <w:noProof/>
        </w:rPr>
        <w:drawing>
          <wp:anchor distT="19050" distB="19050" distL="19050" distR="19050" simplePos="0" relativeHeight="251659264" behindDoc="0" locked="0" layoutInCell="1" hidden="0" allowOverlap="1" wp14:anchorId="60C21828" wp14:editId="1125A249">
            <wp:simplePos x="0" y="0"/>
            <wp:positionH relativeFrom="column">
              <wp:posOffset>-52387</wp:posOffset>
            </wp:positionH>
            <wp:positionV relativeFrom="paragraph">
              <wp:posOffset>81243</wp:posOffset>
            </wp:positionV>
            <wp:extent cx="423863" cy="487442"/>
            <wp:effectExtent l="0" t="0" r="0" b="0"/>
            <wp:wrapSquare wrapText="bothSides" distT="19050" distB="19050" distL="19050" distR="1905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423863" cy="487442"/>
                    </a:xfrm>
                    <a:prstGeom prst="rect">
                      <a:avLst/>
                    </a:prstGeom>
                    <a:ln/>
                  </pic:spPr>
                </pic:pic>
              </a:graphicData>
            </a:graphic>
          </wp:anchor>
        </w:drawing>
      </w:r>
    </w:p>
    <w:p w14:paraId="736290DA" w14:textId="77777777" w:rsidR="006E5401" w:rsidRDefault="00000000">
      <w:pPr>
        <w:rPr>
          <w:rFonts w:ascii="Times New Roman" w:eastAsia="Times New Roman" w:hAnsi="Times New Roman" w:cs="Times New Roman"/>
          <w:color w:val="38761D"/>
        </w:rPr>
      </w:pPr>
      <w:r>
        <w:rPr>
          <w:rFonts w:ascii="Times New Roman" w:eastAsia="Times New Roman" w:hAnsi="Times New Roman" w:cs="Times New Roman"/>
          <w:color w:val="38761D"/>
        </w:rPr>
        <w:t xml:space="preserve">PRO TIP: Reach out to resfel@apta.org or call 703-706-3152 to initiate the process of becoming a developing program and talk through which track is best for your program. </w:t>
      </w:r>
    </w:p>
    <w:p w14:paraId="275BE957" w14:textId="77777777" w:rsidR="006E5401" w:rsidRDefault="006E5401">
      <w:pPr>
        <w:rPr>
          <w:rFonts w:ascii="Times New Roman" w:eastAsia="Times New Roman" w:hAnsi="Times New Roman" w:cs="Times New Roman"/>
          <w:sz w:val="17"/>
          <w:szCs w:val="17"/>
        </w:rPr>
      </w:pPr>
    </w:p>
    <w:p w14:paraId="0C13890C" w14:textId="77777777" w:rsidR="006E5401" w:rsidRDefault="00000000">
      <w:pPr>
        <w:pStyle w:val="Heading2"/>
      </w:pPr>
      <w:bookmarkStart w:id="4" w:name="_jraqbsph337b" w:colFirst="0" w:colLast="0"/>
      <w:bookmarkEnd w:id="4"/>
      <w:r>
        <w:br w:type="page"/>
      </w:r>
    </w:p>
    <w:p w14:paraId="647D4E0D" w14:textId="77777777" w:rsidR="006E5401" w:rsidRDefault="00000000">
      <w:pPr>
        <w:pStyle w:val="Heading2"/>
      </w:pPr>
      <w:bookmarkStart w:id="5" w:name="_6rkx0bdq9jv9" w:colFirst="0" w:colLast="0"/>
      <w:bookmarkEnd w:id="5"/>
      <w:r>
        <w:lastRenderedPageBreak/>
        <w:t>Application for Candidacy</w:t>
      </w:r>
    </w:p>
    <w:p w14:paraId="36282782"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The program submits the application for candidacy, application fee and the ABPTRFE Candidacy Workshop completion certificate on the scheduled timeline through the Accreditation Management System (</w:t>
      </w:r>
      <w:hyperlink r:id="rId29">
        <w:r>
          <w:rPr>
            <w:rFonts w:ascii="Times New Roman" w:eastAsia="Times New Roman" w:hAnsi="Times New Roman" w:cs="Times New Roman"/>
            <w:color w:val="0000FF"/>
            <w:u w:val="single"/>
          </w:rPr>
          <w:t>https://accreditation.abptrfe.org/#/auth/login</w:t>
        </w:r>
      </w:hyperlink>
      <w:r>
        <w:rPr>
          <w:rFonts w:ascii="Times New Roman" w:eastAsia="Times New Roman" w:hAnsi="Times New Roman" w:cs="Times New Roman"/>
        </w:rPr>
        <w:t>).</w:t>
      </w:r>
    </w:p>
    <w:p w14:paraId="3D807773"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ABPTRFE will respond back with application acceptance.  The program will then submit the SER and exhibits about 2 months after the application for candidacy.</w:t>
      </w:r>
    </w:p>
    <w:p w14:paraId="04734CB9" w14:textId="77777777" w:rsidR="006E5401" w:rsidRDefault="006E5401">
      <w:pPr>
        <w:rPr>
          <w:rFonts w:ascii="Times New Roman" w:eastAsia="Times New Roman" w:hAnsi="Times New Roman" w:cs="Times New Roman"/>
        </w:rPr>
      </w:pPr>
    </w:p>
    <w:p w14:paraId="565315CB"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The program cannot enroll participants prior to being granted candidacy status (note this is about 8 months after application for candidacy) or make any substantive changes during this time.</w:t>
      </w:r>
    </w:p>
    <w:p w14:paraId="4C77FC9D"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A program that receives a denial of candidacy, can resubmit needed updates/revisions at future tracks.</w:t>
      </w:r>
    </w:p>
    <w:p w14:paraId="3222F425"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1FCF282"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The program will receive a letter and the ABPTRFE accreditation report rubric once a decision is made.</w:t>
      </w:r>
    </w:p>
    <w:p w14:paraId="5FF00824"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Once a program receives approval for candidacy, the program has 23 months to achieve initial accreditation, or the candidacy status will expire 18 months from the date granted.</w:t>
      </w:r>
    </w:p>
    <w:p w14:paraId="16753FA6" w14:textId="77777777" w:rsidR="006E5401" w:rsidRDefault="006E5401">
      <w:pPr>
        <w:rPr>
          <w:rFonts w:ascii="Times New Roman" w:eastAsia="Times New Roman" w:hAnsi="Times New Roman" w:cs="Times New Roman"/>
        </w:rPr>
      </w:pPr>
    </w:p>
    <w:p w14:paraId="2B17835F"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Programs must use the following disclosures on website/marketing materials </w:t>
      </w:r>
    </w:p>
    <w:p w14:paraId="4017929A" w14:textId="77777777" w:rsidR="006E5401" w:rsidRDefault="00000000">
      <w:pPr>
        <w:ind w:left="540"/>
        <w:rPr>
          <w:rFonts w:ascii="Times New Roman" w:eastAsia="Times New Roman" w:hAnsi="Times New Roman" w:cs="Times New Roman"/>
        </w:rPr>
      </w:pPr>
      <w:r>
        <w:rPr>
          <w:rFonts w:ascii="Times New Roman" w:eastAsia="Times New Roman" w:hAnsi="Times New Roman" w:cs="Times New Roman"/>
        </w:rPr>
        <w:t>“ABPTRFE has granted (Name of Program) candidacy status. Candidacy status signifies satisfactory progress toward accreditation. Achieving candidacy status is not an indication that ABPTRFE will grant initial accreditation. Participants who graduate from a program in candidacy status are not deemed to have completed an accredited program.”</w:t>
      </w:r>
    </w:p>
    <w:p w14:paraId="635FF589" w14:textId="77777777" w:rsidR="006E5401" w:rsidRDefault="006E5401">
      <w:pPr>
        <w:rPr>
          <w:rFonts w:ascii="Times New Roman" w:eastAsia="Times New Roman" w:hAnsi="Times New Roman" w:cs="Times New Roman"/>
        </w:rPr>
      </w:pPr>
    </w:p>
    <w:p w14:paraId="735B6F91"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The program may enroll participants after it receives notification of candidacy </w:t>
      </w:r>
      <w:proofErr w:type="gramStart"/>
      <w:r>
        <w:rPr>
          <w:rFonts w:ascii="Times New Roman" w:eastAsia="Times New Roman" w:hAnsi="Times New Roman" w:cs="Times New Roman"/>
        </w:rPr>
        <w:t>status</w:t>
      </w:r>
      <w:proofErr w:type="gramEnd"/>
      <w:r>
        <w:rPr>
          <w:rFonts w:ascii="Times New Roman" w:eastAsia="Times New Roman" w:hAnsi="Times New Roman" w:cs="Times New Roman"/>
        </w:rPr>
        <w:t xml:space="preserve"> and the first cohort of residents must start within 5 months.</w:t>
      </w:r>
    </w:p>
    <w:p w14:paraId="15D415F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Once the first residents start the program, the program must notify ABPTRFE of the start within 2 weeks and provide the start date and anticipated graduation date.</w:t>
      </w:r>
    </w:p>
    <w:p w14:paraId="045BB486" w14:textId="77777777" w:rsidR="006E5401" w:rsidRDefault="00000000">
      <w:pPr>
        <w:pStyle w:val="Heading2"/>
      </w:pPr>
      <w:bookmarkStart w:id="6" w:name="_b4xvy9k0n0p3" w:colFirst="0" w:colLast="0"/>
      <w:bookmarkEnd w:id="6"/>
      <w:r>
        <w:br w:type="page"/>
      </w:r>
    </w:p>
    <w:p w14:paraId="4D291B99" w14:textId="77777777" w:rsidR="006E5401" w:rsidRDefault="00000000">
      <w:pPr>
        <w:pStyle w:val="Heading2"/>
      </w:pPr>
      <w:bookmarkStart w:id="7" w:name="_jsq3hft4rl5c" w:colFirst="0" w:colLast="0"/>
      <w:bookmarkEnd w:id="7"/>
      <w:r>
        <w:lastRenderedPageBreak/>
        <w:t>Site Visit</w:t>
      </w:r>
    </w:p>
    <w:p w14:paraId="3D1488C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The site visit will be scheduled 6-10 months after the start of the first cohort of residents.</w:t>
      </w:r>
    </w:p>
    <w:p w14:paraId="57D05671"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The program will pay the site visit </w:t>
      </w:r>
      <w:proofErr w:type="gramStart"/>
      <w:r>
        <w:rPr>
          <w:rFonts w:ascii="Times New Roman" w:eastAsia="Times New Roman" w:hAnsi="Times New Roman" w:cs="Times New Roman"/>
        </w:rPr>
        <w:t>fee, and</w:t>
      </w:r>
      <w:proofErr w:type="gramEnd"/>
      <w:r>
        <w:rPr>
          <w:rFonts w:ascii="Times New Roman" w:eastAsia="Times New Roman" w:hAnsi="Times New Roman" w:cs="Times New Roman"/>
        </w:rPr>
        <w:t xml:space="preserve"> submit revised SER/exhibits 5 weeks prior to the site visit.</w:t>
      </w:r>
    </w:p>
    <w:p w14:paraId="6E911B91"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The site visit provides the opportunity for a program to elaborate on information from the SER and the exhibits. The site visit will be scheduled a minimum of 2 days as a 3 person (including the following team members: team lead, program administration/outcomes, practice area expert).  The site visit will visit a maximum of 5 of the </w:t>
      </w:r>
      <w:proofErr w:type="gramStart"/>
      <w:r>
        <w:rPr>
          <w:rFonts w:ascii="Times New Roman" w:eastAsia="Times New Roman" w:hAnsi="Times New Roman" w:cs="Times New Roman"/>
        </w:rPr>
        <w:t>programs</w:t>
      </w:r>
      <w:proofErr w:type="gramEnd"/>
      <w:r>
        <w:rPr>
          <w:rFonts w:ascii="Times New Roman" w:eastAsia="Times New Roman" w:hAnsi="Times New Roman" w:cs="Times New Roman"/>
        </w:rPr>
        <w:t xml:space="preserve"> sites.</w:t>
      </w:r>
    </w:p>
    <w:p w14:paraId="4FDB86CE" w14:textId="77777777" w:rsidR="006E5401" w:rsidRDefault="00000000">
      <w:pPr>
        <w:rPr>
          <w:rFonts w:ascii="Times New Roman" w:eastAsia="Times New Roman" w:hAnsi="Times New Roman" w:cs="Times New Roman"/>
          <w:color w:val="38761D"/>
        </w:rPr>
      </w:pPr>
      <w:r>
        <w:rPr>
          <w:rFonts w:ascii="Times New Roman" w:eastAsia="Times New Roman" w:hAnsi="Times New Roman" w:cs="Times New Roman"/>
          <w:color w:val="38761D"/>
        </w:rPr>
        <w:t xml:space="preserve"> </w:t>
      </w:r>
      <w:r>
        <w:rPr>
          <w:noProof/>
        </w:rPr>
        <w:drawing>
          <wp:anchor distT="19050" distB="19050" distL="19050" distR="19050" simplePos="0" relativeHeight="251660288" behindDoc="0" locked="0" layoutInCell="1" hidden="0" allowOverlap="1" wp14:anchorId="6BCF7646" wp14:editId="10F95EA2">
            <wp:simplePos x="0" y="0"/>
            <wp:positionH relativeFrom="column">
              <wp:posOffset>1</wp:posOffset>
            </wp:positionH>
            <wp:positionV relativeFrom="paragraph">
              <wp:posOffset>57150</wp:posOffset>
            </wp:positionV>
            <wp:extent cx="547688" cy="631947"/>
            <wp:effectExtent l="0" t="0" r="0" b="0"/>
            <wp:wrapSquare wrapText="bothSides" distT="19050" distB="19050" distL="19050" distR="1905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547688" cy="631947"/>
                    </a:xfrm>
                    <a:prstGeom prst="rect">
                      <a:avLst/>
                    </a:prstGeom>
                    <a:ln/>
                  </pic:spPr>
                </pic:pic>
              </a:graphicData>
            </a:graphic>
          </wp:anchor>
        </w:drawing>
      </w:r>
    </w:p>
    <w:p w14:paraId="33CF73DD" w14:textId="77777777" w:rsidR="006E5401" w:rsidRDefault="00000000">
      <w:pPr>
        <w:rPr>
          <w:rFonts w:ascii="Times New Roman" w:eastAsia="Times New Roman" w:hAnsi="Times New Roman" w:cs="Times New Roman"/>
          <w:color w:val="38761D"/>
        </w:rPr>
      </w:pPr>
      <w:r>
        <w:rPr>
          <w:rFonts w:ascii="Times New Roman" w:eastAsia="Times New Roman" w:hAnsi="Times New Roman" w:cs="Times New Roman"/>
          <w:color w:val="38761D"/>
        </w:rPr>
        <w:t xml:space="preserve">PRO TIP: The site visit is an opportunity for the site visit team to triangulate and clarify information. The program will not receive feedback from the site visit team regarding their evaluation at the end of the site visit. </w:t>
      </w:r>
    </w:p>
    <w:p w14:paraId="389CB5C2" w14:textId="77777777" w:rsidR="006E5401" w:rsidRDefault="006E5401">
      <w:pPr>
        <w:rPr>
          <w:rFonts w:ascii="Times New Roman" w:eastAsia="Times New Roman" w:hAnsi="Times New Roman" w:cs="Times New Roman"/>
        </w:rPr>
      </w:pPr>
    </w:p>
    <w:p w14:paraId="6EF5B07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The program will receive the accreditation report rubric and provide any clarifying information, which will be reviewed by the ABPTRFE who will </w:t>
      </w:r>
      <w:proofErr w:type="gramStart"/>
      <w:r>
        <w:rPr>
          <w:rFonts w:ascii="Times New Roman" w:eastAsia="Times New Roman" w:hAnsi="Times New Roman" w:cs="Times New Roman"/>
        </w:rPr>
        <w:t>make a decision</w:t>
      </w:r>
      <w:proofErr w:type="gramEnd"/>
      <w:r>
        <w:rPr>
          <w:rFonts w:ascii="Times New Roman" w:eastAsia="Times New Roman" w:hAnsi="Times New Roman" w:cs="Times New Roman"/>
        </w:rPr>
        <w:t xml:space="preserve"> about accreditation status.  </w:t>
      </w:r>
    </w:p>
    <w:p w14:paraId="627F88AA"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See Processes and Procedures 6.4 for details regarding appeal of decisions.</w:t>
      </w:r>
    </w:p>
    <w:p w14:paraId="51AACDE1" w14:textId="77777777" w:rsidR="006E5401" w:rsidRDefault="006E5401">
      <w:pPr>
        <w:rPr>
          <w:rFonts w:ascii="Times New Roman" w:eastAsia="Times New Roman" w:hAnsi="Times New Roman" w:cs="Times New Roman"/>
        </w:rPr>
      </w:pPr>
    </w:p>
    <w:p w14:paraId="20A90EB3"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Once accredited, the program must use the following authorized statement on website/marketing materials</w:t>
      </w:r>
    </w:p>
    <w:p w14:paraId="10A5BA54" w14:textId="77777777" w:rsidR="006E5401" w:rsidRDefault="00000000">
      <w:pPr>
        <w:ind w:left="540"/>
        <w:rPr>
          <w:rFonts w:ascii="Times New Roman" w:eastAsia="Times New Roman" w:hAnsi="Times New Roman" w:cs="Times New Roman"/>
        </w:rPr>
      </w:pPr>
      <w:r>
        <w:rPr>
          <w:rFonts w:ascii="Times New Roman" w:eastAsia="Times New Roman" w:hAnsi="Times New Roman" w:cs="Times New Roman"/>
        </w:rPr>
        <w:t xml:space="preserve">“(Name of Program) is accredited by the American Board of Physical Therapy Residency and Fellowship Education as a </w:t>
      </w:r>
      <w:proofErr w:type="spellStart"/>
      <w:r>
        <w:rPr>
          <w:rFonts w:ascii="Times New Roman" w:eastAsia="Times New Roman" w:hAnsi="Times New Roman" w:cs="Times New Roman"/>
        </w:rPr>
        <w:t>postprofessional</w:t>
      </w:r>
      <w:proofErr w:type="spellEnd"/>
      <w:r>
        <w:rPr>
          <w:rFonts w:ascii="Times New Roman" w:eastAsia="Times New Roman" w:hAnsi="Times New Roman" w:cs="Times New Roman"/>
        </w:rPr>
        <w:t xml:space="preserve"> (residency/fellowship) program for physical therapists in (defined area of practice).”</w:t>
      </w:r>
    </w:p>
    <w:p w14:paraId="40E9DF10" w14:textId="77777777" w:rsidR="006E5401" w:rsidRDefault="00000000">
      <w:pPr>
        <w:pStyle w:val="Heading2"/>
      </w:pPr>
      <w:bookmarkStart w:id="8" w:name="_3xy551islnb4" w:colFirst="0" w:colLast="0"/>
      <w:bookmarkEnd w:id="8"/>
      <w:r>
        <w:br w:type="page"/>
      </w:r>
    </w:p>
    <w:p w14:paraId="671F4BA4" w14:textId="77777777" w:rsidR="006E5401" w:rsidRDefault="00000000">
      <w:pPr>
        <w:pStyle w:val="Heading2"/>
      </w:pPr>
      <w:bookmarkStart w:id="9" w:name="_7zykushhpxwt" w:colFirst="0" w:colLast="0"/>
      <w:bookmarkEnd w:id="9"/>
      <w:r>
        <w:lastRenderedPageBreak/>
        <w:t xml:space="preserve">Accredited Program </w:t>
      </w:r>
    </w:p>
    <w:p w14:paraId="36A5C2D2"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After receiving accreditation status, the program will submit an Annual Continuous Improvement Report (ACIR) and fee in January on an annual basis.  See Processes and Procedures 10.1 for more information.</w:t>
      </w:r>
    </w:p>
    <w:p w14:paraId="102FCFE1" w14:textId="77777777" w:rsidR="006E5401" w:rsidRDefault="006E5401">
      <w:pPr>
        <w:rPr>
          <w:rFonts w:ascii="Times New Roman" w:eastAsia="Times New Roman" w:hAnsi="Times New Roman" w:cs="Times New Roman"/>
        </w:rPr>
      </w:pPr>
    </w:p>
    <w:p w14:paraId="15469932"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A program must submit a substantive change form for any of the following substantive changes (more information found in Processes and Procedures 13.0)</w:t>
      </w:r>
    </w:p>
    <w:p w14:paraId="506FDE51" w14:textId="77777777" w:rsidR="006E5401" w:rsidRDefault="00000000">
      <w:pPr>
        <w:numPr>
          <w:ilvl w:val="1"/>
          <w:numId w:val="3"/>
        </w:numPr>
        <w:spacing w:before="240"/>
        <w:rPr>
          <w:rFonts w:ascii="Times New Roman" w:eastAsia="Times New Roman" w:hAnsi="Times New Roman" w:cs="Times New Roman"/>
        </w:rPr>
      </w:pPr>
      <w:r>
        <w:rPr>
          <w:rFonts w:ascii="Times New Roman" w:eastAsia="Times New Roman" w:hAnsi="Times New Roman" w:cs="Times New Roman"/>
        </w:rPr>
        <w:t xml:space="preserve">A change to the program’s </w:t>
      </w:r>
      <w:proofErr w:type="gramStart"/>
      <w:r>
        <w:rPr>
          <w:rFonts w:ascii="Times New Roman" w:eastAsia="Times New Roman" w:hAnsi="Times New Roman" w:cs="Times New Roman"/>
        </w:rPr>
        <w:t>mission;</w:t>
      </w:r>
      <w:proofErr w:type="gramEnd"/>
      <w:r>
        <w:rPr>
          <w:rFonts w:ascii="Times New Roman" w:eastAsia="Times New Roman" w:hAnsi="Times New Roman" w:cs="Times New Roman"/>
        </w:rPr>
        <w:t xml:space="preserve"> </w:t>
      </w:r>
    </w:p>
    <w:p w14:paraId="6EB0AA61" w14:textId="77777777" w:rsidR="006E5401" w:rsidRDefault="00000000">
      <w:pPr>
        <w:numPr>
          <w:ilvl w:val="1"/>
          <w:numId w:val="3"/>
        </w:numPr>
        <w:rPr>
          <w:rFonts w:ascii="Times New Roman" w:eastAsia="Times New Roman" w:hAnsi="Times New Roman" w:cs="Times New Roman"/>
        </w:rPr>
      </w:pPr>
      <w:r>
        <w:rPr>
          <w:rFonts w:ascii="Times New Roman" w:eastAsia="Times New Roman" w:hAnsi="Times New Roman" w:cs="Times New Roman"/>
        </w:rPr>
        <w:t xml:space="preserve">A change in organizational ownership of the </w:t>
      </w:r>
      <w:proofErr w:type="gramStart"/>
      <w:r>
        <w:rPr>
          <w:rFonts w:ascii="Times New Roman" w:eastAsia="Times New Roman" w:hAnsi="Times New Roman" w:cs="Times New Roman"/>
        </w:rPr>
        <w:t>program;</w:t>
      </w:r>
      <w:proofErr w:type="gramEnd"/>
      <w:r>
        <w:rPr>
          <w:rFonts w:ascii="Times New Roman" w:eastAsia="Times New Roman" w:hAnsi="Times New Roman" w:cs="Times New Roman"/>
        </w:rPr>
        <w:t xml:space="preserve"> </w:t>
      </w:r>
    </w:p>
    <w:p w14:paraId="0A854D18" w14:textId="77777777" w:rsidR="006E5401" w:rsidRDefault="00000000">
      <w:pPr>
        <w:numPr>
          <w:ilvl w:val="1"/>
          <w:numId w:val="3"/>
        </w:numPr>
        <w:rPr>
          <w:rFonts w:ascii="Times New Roman" w:eastAsia="Times New Roman" w:hAnsi="Times New Roman" w:cs="Times New Roman"/>
        </w:rPr>
      </w:pPr>
      <w:r>
        <w:rPr>
          <w:rFonts w:ascii="Times New Roman" w:eastAsia="Times New Roman" w:hAnsi="Times New Roman" w:cs="Times New Roman"/>
        </w:rPr>
        <w:t>A change of leadership (e.g., changes in program director or program coordinator</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36EB3CF4" w14:textId="77777777" w:rsidR="006E5401" w:rsidRDefault="00000000">
      <w:pPr>
        <w:numPr>
          <w:ilvl w:val="2"/>
          <w:numId w:val="3"/>
        </w:numPr>
        <w:rPr>
          <w:rFonts w:ascii="Times New Roman" w:eastAsia="Times New Roman" w:hAnsi="Times New Roman" w:cs="Times New Roman"/>
        </w:rPr>
      </w:pPr>
      <w:r>
        <w:rPr>
          <w:rFonts w:ascii="Times New Roman" w:eastAsia="Times New Roman" w:hAnsi="Times New Roman" w:cs="Times New Roman"/>
        </w:rPr>
        <w:t xml:space="preserve">ABPTRFE must be notified within 30 days of the change and new director must meet the criteria </w:t>
      </w:r>
    </w:p>
    <w:p w14:paraId="798E2F0F" w14:textId="77777777" w:rsidR="006E5401" w:rsidRDefault="00000000">
      <w:pPr>
        <w:numPr>
          <w:ilvl w:val="1"/>
          <w:numId w:val="3"/>
        </w:numPr>
        <w:rPr>
          <w:rFonts w:ascii="Times New Roman" w:eastAsia="Times New Roman" w:hAnsi="Times New Roman" w:cs="Times New Roman"/>
        </w:rPr>
      </w:pPr>
      <w:r>
        <w:rPr>
          <w:rFonts w:ascii="Times New Roman" w:eastAsia="Times New Roman" w:hAnsi="Times New Roman" w:cs="Times New Roman"/>
        </w:rPr>
        <w:t xml:space="preserve">Change in curriculum content that represents a significant departure from existing offerings of the </w:t>
      </w:r>
      <w:proofErr w:type="gramStart"/>
      <w:r>
        <w:rPr>
          <w:rFonts w:ascii="Times New Roman" w:eastAsia="Times New Roman" w:hAnsi="Times New Roman" w:cs="Times New Roman"/>
        </w:rPr>
        <w:t>program;</w:t>
      </w:r>
      <w:proofErr w:type="gramEnd"/>
      <w:r>
        <w:rPr>
          <w:rFonts w:ascii="Times New Roman" w:eastAsia="Times New Roman" w:hAnsi="Times New Roman" w:cs="Times New Roman"/>
        </w:rPr>
        <w:t xml:space="preserve"> </w:t>
      </w:r>
    </w:p>
    <w:p w14:paraId="5EB04B28" w14:textId="77777777" w:rsidR="006E5401" w:rsidRDefault="00000000">
      <w:pPr>
        <w:numPr>
          <w:ilvl w:val="1"/>
          <w:numId w:val="3"/>
        </w:numPr>
        <w:rPr>
          <w:rFonts w:ascii="Times New Roman" w:eastAsia="Times New Roman" w:hAnsi="Times New Roman" w:cs="Times New Roman"/>
        </w:rPr>
      </w:pPr>
      <w:r>
        <w:rPr>
          <w:rFonts w:ascii="Times New Roman" w:eastAsia="Times New Roman" w:hAnsi="Times New Roman" w:cs="Times New Roman"/>
        </w:rPr>
        <w:t>A change in method of program delivery (e.g., changes to in-person versus distance learning or changes from full-time to part-time offering</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2C402F59" w14:textId="77777777" w:rsidR="006E5401" w:rsidRDefault="00000000">
      <w:pPr>
        <w:numPr>
          <w:ilvl w:val="1"/>
          <w:numId w:val="3"/>
        </w:numPr>
        <w:rPr>
          <w:rFonts w:ascii="Times New Roman" w:eastAsia="Times New Roman" w:hAnsi="Times New Roman" w:cs="Times New Roman"/>
        </w:rPr>
      </w:pPr>
      <w:r>
        <w:rPr>
          <w:rFonts w:ascii="Times New Roman" w:eastAsia="Times New Roman" w:hAnsi="Times New Roman" w:cs="Times New Roman"/>
        </w:rPr>
        <w:t xml:space="preserve">A substantial increase or decrease in total program </w:t>
      </w:r>
      <w:proofErr w:type="gramStart"/>
      <w:r>
        <w:rPr>
          <w:rFonts w:ascii="Times New Roman" w:eastAsia="Times New Roman" w:hAnsi="Times New Roman" w:cs="Times New Roman"/>
        </w:rPr>
        <w:t>hours;</w:t>
      </w:r>
      <w:proofErr w:type="gramEnd"/>
      <w:r>
        <w:rPr>
          <w:rFonts w:ascii="Times New Roman" w:eastAsia="Times New Roman" w:hAnsi="Times New Roman" w:cs="Times New Roman"/>
        </w:rPr>
        <w:t xml:space="preserve"> </w:t>
      </w:r>
    </w:p>
    <w:p w14:paraId="35653FCD" w14:textId="77777777" w:rsidR="006E5401" w:rsidRDefault="00000000">
      <w:pPr>
        <w:numPr>
          <w:ilvl w:val="1"/>
          <w:numId w:val="3"/>
        </w:numPr>
        <w:rPr>
          <w:rFonts w:ascii="Times New Roman" w:eastAsia="Times New Roman" w:hAnsi="Times New Roman" w:cs="Times New Roman"/>
        </w:rPr>
      </w:pPr>
      <w:r>
        <w:rPr>
          <w:rFonts w:ascii="Times New Roman" w:eastAsia="Times New Roman" w:hAnsi="Times New Roman" w:cs="Times New Roman"/>
        </w:rPr>
        <w:t xml:space="preserve">An increase in the number of planned participant positions; or </w:t>
      </w:r>
    </w:p>
    <w:p w14:paraId="084D667B" w14:textId="77777777" w:rsidR="006E5401" w:rsidRDefault="00000000">
      <w:pPr>
        <w:numPr>
          <w:ilvl w:val="1"/>
          <w:numId w:val="3"/>
        </w:numPr>
        <w:spacing w:after="240"/>
        <w:rPr>
          <w:rFonts w:ascii="Times New Roman" w:eastAsia="Times New Roman" w:hAnsi="Times New Roman" w:cs="Times New Roman"/>
        </w:rPr>
      </w:pPr>
      <w:r>
        <w:rPr>
          <w:rFonts w:ascii="Times New Roman" w:eastAsia="Times New Roman" w:hAnsi="Times New Roman" w:cs="Times New Roman"/>
        </w:rPr>
        <w:t>An increase in participant practice sites.</w:t>
      </w:r>
    </w:p>
    <w:p w14:paraId="1C612958" w14:textId="77777777" w:rsidR="006E5401" w:rsidRDefault="00000000">
      <w:pPr>
        <w:pStyle w:val="Heading2"/>
      </w:pPr>
      <w:bookmarkStart w:id="10" w:name="_mgvguyjne902" w:colFirst="0" w:colLast="0"/>
      <w:bookmarkEnd w:id="10"/>
      <w:r>
        <w:t>Renewal of Accreditation</w:t>
      </w:r>
    </w:p>
    <w:p w14:paraId="567BD255"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See Processes and Procedures 4.0 for details regarding renewal of accreditation.  A program may have a virtual site visit if they are in good standing with ABPTRFE with no negative accreditation </w:t>
      </w:r>
      <w:proofErr w:type="gramStart"/>
      <w:r>
        <w:rPr>
          <w:rFonts w:ascii="Times New Roman" w:eastAsia="Times New Roman" w:hAnsi="Times New Roman" w:cs="Times New Roman"/>
        </w:rPr>
        <w:t>actions, and</w:t>
      </w:r>
      <w:proofErr w:type="gramEnd"/>
      <w:r>
        <w:rPr>
          <w:rFonts w:ascii="Times New Roman" w:eastAsia="Times New Roman" w:hAnsi="Times New Roman" w:cs="Times New Roman"/>
        </w:rPr>
        <w:t xml:space="preserve"> have demonstrated positive outcomes throughout three annual reporting cycles leading up to the renewal.  The site visit fees are the same for virtual and in person.</w:t>
      </w:r>
    </w:p>
    <w:p w14:paraId="6740FE03" w14:textId="77777777" w:rsidR="006E5401" w:rsidRDefault="006E5401">
      <w:pPr>
        <w:rPr>
          <w:rFonts w:ascii="Times New Roman" w:eastAsia="Times New Roman" w:hAnsi="Times New Roman" w:cs="Times New Roman"/>
          <w:sz w:val="17"/>
          <w:szCs w:val="17"/>
        </w:rPr>
      </w:pPr>
    </w:p>
    <w:p w14:paraId="435DB1F3" w14:textId="77777777" w:rsidR="006E5401" w:rsidRDefault="006E5401">
      <w:pPr>
        <w:rPr>
          <w:rFonts w:ascii="Times New Roman" w:eastAsia="Times New Roman" w:hAnsi="Times New Roman" w:cs="Times New Roman"/>
          <w:sz w:val="17"/>
          <w:szCs w:val="17"/>
        </w:rPr>
      </w:pPr>
    </w:p>
    <w:p w14:paraId="7C809097" w14:textId="77777777" w:rsidR="006E5401" w:rsidRDefault="006E5401">
      <w:pPr>
        <w:rPr>
          <w:rFonts w:ascii="Times New Roman" w:eastAsia="Times New Roman" w:hAnsi="Times New Roman" w:cs="Times New Roman"/>
          <w:sz w:val="17"/>
          <w:szCs w:val="17"/>
        </w:rPr>
      </w:pPr>
    </w:p>
    <w:p w14:paraId="6B37DE79" w14:textId="77777777" w:rsidR="006E5401" w:rsidRDefault="00000000">
      <w:pPr>
        <w:rPr>
          <w:rFonts w:ascii="Times New Roman" w:eastAsia="Times New Roman" w:hAnsi="Times New Roman" w:cs="Times New Roman"/>
          <w:sz w:val="17"/>
          <w:szCs w:val="17"/>
        </w:rPr>
      </w:pPr>
      <w:r>
        <w:br w:type="page"/>
      </w:r>
    </w:p>
    <w:p w14:paraId="595EBE45" w14:textId="77777777" w:rsidR="006E5401" w:rsidRDefault="00000000">
      <w:pPr>
        <w:pStyle w:val="Heading1"/>
      </w:pPr>
      <w:bookmarkStart w:id="11" w:name="_l69alkdtf1sv" w:colFirst="0" w:colLast="0"/>
      <w:bookmarkEnd w:id="11"/>
      <w:r>
        <w:lastRenderedPageBreak/>
        <w:t>Policies and Procedures</w:t>
      </w:r>
    </w:p>
    <w:p w14:paraId="22B62FB7"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Developing specific retention, leave of absence, remediation and termination policies with clear timelines helps to provide the programs a framework to address problems before they become unmanageable.  This helps to protect the participants and the program.</w:t>
      </w:r>
    </w:p>
    <w:p w14:paraId="4251405E" w14:textId="77777777" w:rsidR="006E5401" w:rsidRDefault="006E5401">
      <w:pPr>
        <w:rPr>
          <w:rFonts w:ascii="Times New Roman" w:eastAsia="Times New Roman" w:hAnsi="Times New Roman" w:cs="Times New Roman"/>
        </w:rPr>
      </w:pPr>
    </w:p>
    <w:p w14:paraId="421F3B87"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The following information over retention, remediation, termination and leave policies are taken from the ABPTRFE’s Quality Standards 3.3 (</w:t>
      </w:r>
      <w:hyperlink r:id="rId30">
        <w:r>
          <w:rPr>
            <w:rFonts w:ascii="Times New Roman" w:eastAsia="Times New Roman" w:hAnsi="Times New Roman" w:cs="Times New Roman"/>
            <w:color w:val="0000FF"/>
            <w:u w:val="single"/>
          </w:rPr>
          <w:t>https://abptrfe.apta.org/globalassets/abptrfe/for-programs/abptrfe-part-iii-clinical-quality-standards.pdf</w:t>
        </w:r>
      </w:hyperlink>
      <w:r>
        <w:rPr>
          <w:rFonts w:ascii="Times New Roman" w:eastAsia="Times New Roman" w:hAnsi="Times New Roman" w:cs="Times New Roman"/>
        </w:rPr>
        <w:t>)</w:t>
      </w:r>
    </w:p>
    <w:p w14:paraId="433B7AAA" w14:textId="77777777" w:rsidR="006E5401" w:rsidRDefault="00000000">
      <w:pPr>
        <w:pStyle w:val="Heading2"/>
        <w:rPr>
          <w:rFonts w:ascii="Times New Roman" w:eastAsia="Times New Roman" w:hAnsi="Times New Roman" w:cs="Times New Roman"/>
          <w:sz w:val="17"/>
          <w:szCs w:val="17"/>
        </w:rPr>
      </w:pPr>
      <w:bookmarkStart w:id="12" w:name="_nwruymauxmgw" w:colFirst="0" w:colLast="0"/>
      <w:bookmarkEnd w:id="12"/>
      <w:r>
        <w:t>Retention, Remediation and Termination Policies</w:t>
      </w:r>
    </w:p>
    <w:p w14:paraId="5BDDB6AE" w14:textId="77777777" w:rsidR="006E5401" w:rsidRDefault="00000000">
      <w:pPr>
        <w:numPr>
          <w:ilvl w:val="0"/>
          <w:numId w:val="41"/>
        </w:numPr>
        <w:rPr>
          <w:rFonts w:ascii="Times New Roman" w:eastAsia="Times New Roman" w:hAnsi="Times New Roman" w:cs="Times New Roman"/>
        </w:rPr>
      </w:pPr>
      <w:r>
        <w:rPr>
          <w:rFonts w:ascii="Times New Roman" w:eastAsia="Times New Roman" w:hAnsi="Times New Roman" w:cs="Times New Roman"/>
        </w:rPr>
        <w:t xml:space="preserve">3.3.1 Retention Policy: The program implements appropriate retention policies and procedures including academic and clinical requirements the participant must fulfill to maintain active status through graduation. </w:t>
      </w:r>
    </w:p>
    <w:p w14:paraId="63B612C4" w14:textId="77777777" w:rsidR="006E5401" w:rsidRDefault="006E5401">
      <w:pPr>
        <w:rPr>
          <w:rFonts w:ascii="Times New Roman" w:eastAsia="Times New Roman" w:hAnsi="Times New Roman" w:cs="Times New Roman"/>
        </w:rPr>
      </w:pPr>
    </w:p>
    <w:p w14:paraId="5AFAD613"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Consider the various requirements that the participant must complete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maintain their status as an active participant in the program.  Aspects that can be considered are listed </w:t>
      </w:r>
      <w:proofErr w:type="gramStart"/>
      <w:r>
        <w:rPr>
          <w:rFonts w:ascii="Times New Roman" w:eastAsia="Times New Roman" w:hAnsi="Times New Roman" w:cs="Times New Roman"/>
        </w:rPr>
        <w:t>below, but</w:t>
      </w:r>
      <w:proofErr w:type="gramEnd"/>
      <w:r>
        <w:rPr>
          <w:rFonts w:ascii="Times New Roman" w:eastAsia="Times New Roman" w:hAnsi="Times New Roman" w:cs="Times New Roman"/>
        </w:rPr>
        <w:t xml:space="preserve"> are unique to each program and this is not an inclusive or prescriptive list.</w:t>
      </w:r>
    </w:p>
    <w:p w14:paraId="63F36DD1" w14:textId="77777777" w:rsidR="006E5401" w:rsidRDefault="00000000">
      <w:pPr>
        <w:numPr>
          <w:ilvl w:val="0"/>
          <w:numId w:val="38"/>
        </w:numPr>
        <w:spacing w:before="240"/>
        <w:rPr>
          <w:rFonts w:ascii="Times New Roman" w:eastAsia="Times New Roman" w:hAnsi="Times New Roman" w:cs="Times New Roman"/>
        </w:rPr>
      </w:pPr>
      <w:r>
        <w:rPr>
          <w:rFonts w:ascii="Times New Roman" w:eastAsia="Times New Roman" w:hAnsi="Times New Roman" w:cs="Times New Roman"/>
        </w:rPr>
        <w:t>Completion of minimum number of clinical, mentored and education hours</w:t>
      </w:r>
    </w:p>
    <w:p w14:paraId="0CC8DFBE" w14:textId="77777777" w:rsidR="006E5401" w:rsidRDefault="00000000">
      <w:pPr>
        <w:numPr>
          <w:ilvl w:val="0"/>
          <w:numId w:val="38"/>
        </w:numPr>
        <w:rPr>
          <w:rFonts w:ascii="Times New Roman" w:eastAsia="Times New Roman" w:hAnsi="Times New Roman" w:cs="Times New Roman"/>
        </w:rPr>
      </w:pPr>
      <w:r>
        <w:rPr>
          <w:rFonts w:ascii="Times New Roman" w:eastAsia="Times New Roman" w:hAnsi="Times New Roman" w:cs="Times New Roman"/>
        </w:rPr>
        <w:t>Completion and passing (include a numeric passing score) of all academic requirements</w:t>
      </w:r>
    </w:p>
    <w:p w14:paraId="113C3652" w14:textId="77777777" w:rsidR="006E5401" w:rsidRDefault="00000000">
      <w:pPr>
        <w:numPr>
          <w:ilvl w:val="0"/>
          <w:numId w:val="38"/>
        </w:numPr>
        <w:rPr>
          <w:rFonts w:ascii="Times New Roman" w:eastAsia="Times New Roman" w:hAnsi="Times New Roman" w:cs="Times New Roman"/>
        </w:rPr>
      </w:pPr>
      <w:r>
        <w:rPr>
          <w:rFonts w:ascii="Times New Roman" w:eastAsia="Times New Roman" w:hAnsi="Times New Roman" w:cs="Times New Roman"/>
        </w:rPr>
        <w:t>Achievement of passing clinical competence (include score or minimum requirement)</w:t>
      </w:r>
    </w:p>
    <w:p w14:paraId="4DFCA767" w14:textId="77777777" w:rsidR="006E5401" w:rsidRDefault="00000000">
      <w:pPr>
        <w:numPr>
          <w:ilvl w:val="0"/>
          <w:numId w:val="38"/>
        </w:numPr>
        <w:rPr>
          <w:rFonts w:ascii="Times New Roman" w:eastAsia="Times New Roman" w:hAnsi="Times New Roman" w:cs="Times New Roman"/>
        </w:rPr>
      </w:pPr>
      <w:r>
        <w:rPr>
          <w:rFonts w:ascii="Times New Roman" w:eastAsia="Times New Roman" w:hAnsi="Times New Roman" w:cs="Times New Roman"/>
        </w:rPr>
        <w:t>Completion and passing (include a numeric passing score) of presentations, journal clubs or other teaching experiences</w:t>
      </w:r>
    </w:p>
    <w:p w14:paraId="70AEFC6C" w14:textId="77777777" w:rsidR="006E5401" w:rsidRDefault="00000000">
      <w:pPr>
        <w:numPr>
          <w:ilvl w:val="0"/>
          <w:numId w:val="38"/>
        </w:numPr>
        <w:spacing w:after="240"/>
        <w:rPr>
          <w:rFonts w:ascii="Times New Roman" w:eastAsia="Times New Roman" w:hAnsi="Times New Roman" w:cs="Times New Roman"/>
        </w:rPr>
      </w:pPr>
      <w:r>
        <w:rPr>
          <w:rFonts w:ascii="Times New Roman" w:eastAsia="Times New Roman" w:hAnsi="Times New Roman" w:cs="Times New Roman"/>
        </w:rPr>
        <w:t>Minimum level of organizational achievement including clinical performance, patient safety, time and attendance, professional behavior</w:t>
      </w:r>
    </w:p>
    <w:p w14:paraId="0416AB8E"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The ideal is to be comprehensive without being too restrictive on your program.  You may find these requirements spelled out in the enrollment agreement/contract.</w:t>
      </w:r>
    </w:p>
    <w:p w14:paraId="74C024D9" w14:textId="77777777" w:rsidR="006E5401" w:rsidRDefault="00000000">
      <w:pPr>
        <w:rPr>
          <w:rFonts w:ascii="Times New Roman" w:eastAsia="Times New Roman" w:hAnsi="Times New Roman" w:cs="Times New Roman"/>
        </w:rPr>
      </w:pPr>
      <w:r>
        <w:rPr>
          <w:noProof/>
        </w:rPr>
        <w:drawing>
          <wp:anchor distT="19050" distB="19050" distL="19050" distR="19050" simplePos="0" relativeHeight="251661312" behindDoc="0" locked="0" layoutInCell="1" hidden="0" allowOverlap="1" wp14:anchorId="49B0226D" wp14:editId="05258492">
            <wp:simplePos x="0" y="0"/>
            <wp:positionH relativeFrom="column">
              <wp:posOffset>1</wp:posOffset>
            </wp:positionH>
            <wp:positionV relativeFrom="paragraph">
              <wp:posOffset>104775</wp:posOffset>
            </wp:positionV>
            <wp:extent cx="397222" cy="452392"/>
            <wp:effectExtent l="0" t="0" r="0" b="0"/>
            <wp:wrapSquare wrapText="bothSides" distT="19050" distB="19050" distL="19050" distR="1905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397222" cy="452392"/>
                    </a:xfrm>
                    <a:prstGeom prst="rect">
                      <a:avLst/>
                    </a:prstGeom>
                    <a:ln/>
                  </pic:spPr>
                </pic:pic>
              </a:graphicData>
            </a:graphic>
          </wp:anchor>
        </w:drawing>
      </w:r>
    </w:p>
    <w:p w14:paraId="0A5296DD" w14:textId="77777777" w:rsidR="006E5401" w:rsidRDefault="00000000">
      <w:pPr>
        <w:rPr>
          <w:rFonts w:ascii="Times New Roman" w:eastAsia="Times New Roman" w:hAnsi="Times New Roman" w:cs="Times New Roman"/>
          <w:color w:val="38761D"/>
        </w:rPr>
      </w:pPr>
      <w:r>
        <w:rPr>
          <w:rFonts w:ascii="Times New Roman" w:eastAsia="Times New Roman" w:hAnsi="Times New Roman" w:cs="Times New Roman"/>
          <w:color w:val="38761D"/>
        </w:rPr>
        <w:t>PRO TIP: operationally define scoring rubrics as able for things such as live patient exams and assessments</w:t>
      </w:r>
    </w:p>
    <w:p w14:paraId="1D7263D8" w14:textId="77777777" w:rsidR="006E5401" w:rsidRDefault="006E5401">
      <w:pPr>
        <w:rPr>
          <w:rFonts w:ascii="Times New Roman" w:eastAsia="Times New Roman" w:hAnsi="Times New Roman" w:cs="Times New Roman"/>
        </w:rPr>
      </w:pPr>
    </w:p>
    <w:p w14:paraId="486D1ADA"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If a participant is failing to achieve the minimum standards set as part of the retention policy, then the remediation policy will be activated.  </w:t>
      </w:r>
    </w:p>
    <w:p w14:paraId="1CABFEAE" w14:textId="77777777" w:rsidR="006E5401" w:rsidRDefault="006E5401">
      <w:pPr>
        <w:ind w:left="540"/>
        <w:rPr>
          <w:rFonts w:ascii="Times New Roman" w:eastAsia="Times New Roman" w:hAnsi="Times New Roman" w:cs="Times New Roman"/>
        </w:rPr>
      </w:pPr>
    </w:p>
    <w:p w14:paraId="0D5618C1" w14:textId="77777777" w:rsidR="006E5401" w:rsidRDefault="00000000">
      <w:pPr>
        <w:ind w:left="540"/>
        <w:rPr>
          <w:rFonts w:ascii="Times New Roman" w:eastAsia="Times New Roman" w:hAnsi="Times New Roman" w:cs="Times New Roman"/>
        </w:rPr>
      </w:pPr>
      <w:r>
        <w:rPr>
          <w:rFonts w:ascii="Times New Roman" w:eastAsia="Times New Roman" w:hAnsi="Times New Roman" w:cs="Times New Roman"/>
        </w:rPr>
        <w:t xml:space="preserve">3.3.2 Remediation Policy: The program implements appropriate remediation policies and procedures including criteria for program dismissal if remediation efforts are unsuccessful. The program establishes methods and timelines to identify and remedy unsatisfactory clinical or academic performance. The remediation policies are distributed to and acknowledged in writing by the participant. The program documents and implements any necessary adjustments to the participant’s customized learning plans, including remedial action(s). </w:t>
      </w:r>
    </w:p>
    <w:p w14:paraId="3B0058CA" w14:textId="77777777" w:rsidR="006E5401" w:rsidRDefault="006E5401">
      <w:pPr>
        <w:rPr>
          <w:rFonts w:ascii="Times New Roman" w:eastAsia="Times New Roman" w:hAnsi="Times New Roman" w:cs="Times New Roman"/>
        </w:rPr>
      </w:pPr>
    </w:p>
    <w:p w14:paraId="175B0B7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The goal of a successful remediation policy is to bring the participant back up to the level of successful performance </w:t>
      </w:r>
      <w:proofErr w:type="gramStart"/>
      <w:r>
        <w:rPr>
          <w:rFonts w:ascii="Times New Roman" w:eastAsia="Times New Roman" w:hAnsi="Times New Roman" w:cs="Times New Roman"/>
        </w:rPr>
        <w:t>through the use of</w:t>
      </w:r>
      <w:proofErr w:type="gramEnd"/>
      <w:r>
        <w:rPr>
          <w:rFonts w:ascii="Times New Roman" w:eastAsia="Times New Roman" w:hAnsi="Times New Roman" w:cs="Times New Roman"/>
        </w:rPr>
        <w:t xml:space="preserve"> mentoring, additional clinical experiences and training, self-study and feedback.  If a participant fails to meet the minimum retention policy after remediation, this </w:t>
      </w:r>
      <w:proofErr w:type="gramStart"/>
      <w:r>
        <w:rPr>
          <w:rFonts w:ascii="Times New Roman" w:eastAsia="Times New Roman" w:hAnsi="Times New Roman" w:cs="Times New Roman"/>
        </w:rPr>
        <w:t>would</w:t>
      </w:r>
      <w:proofErr w:type="gramEnd"/>
      <w:r>
        <w:rPr>
          <w:rFonts w:ascii="Times New Roman" w:eastAsia="Times New Roman" w:hAnsi="Times New Roman" w:cs="Times New Roman"/>
        </w:rPr>
        <w:t xml:space="preserve"> lead to the participant being dismissed or terminated from the program and potentially the organization.</w:t>
      </w:r>
    </w:p>
    <w:p w14:paraId="1AD36BB0"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A comprehensive remediation policy identifies the area of deficiency, the residency faculty involved as part of the remediation and continued assessment, objective and measurable goals for performance change, specific consequences as well as the specified timeline to complete the remediation.  </w:t>
      </w:r>
    </w:p>
    <w:p w14:paraId="3BD6ECCB" w14:textId="77777777" w:rsidR="006E5401" w:rsidRDefault="006E5401">
      <w:pPr>
        <w:rPr>
          <w:rFonts w:ascii="Times New Roman" w:eastAsia="Times New Roman" w:hAnsi="Times New Roman" w:cs="Times New Roman"/>
        </w:rPr>
      </w:pPr>
    </w:p>
    <w:p w14:paraId="3F4707E1"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Consider how long a remediation plan is allowed to occur and the impact of completion of the program and graduation date.  </w:t>
      </w:r>
    </w:p>
    <w:p w14:paraId="23061E4E"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If the participant fails an academic course that is only offered once during a residency year, what will be the impact on the </w:t>
      </w:r>
      <w:proofErr w:type="spellStart"/>
      <w:r>
        <w:rPr>
          <w:rFonts w:ascii="Times New Roman" w:eastAsia="Times New Roman" w:hAnsi="Times New Roman" w:cs="Times New Roman"/>
        </w:rPr>
        <w:t>resident’s</w:t>
      </w:r>
      <w:proofErr w:type="spellEnd"/>
      <w:r>
        <w:rPr>
          <w:rFonts w:ascii="Times New Roman" w:eastAsia="Times New Roman" w:hAnsi="Times New Roman" w:cs="Times New Roman"/>
        </w:rPr>
        <w:t xml:space="preserve"> ability to remediate this content.  Can the resident participate in the course the following year with the next cohort?  Will the resident be allowed to continue with the clinical work?  </w:t>
      </w:r>
    </w:p>
    <w:p w14:paraId="3CC54877"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What is the maximum amount of time a participant has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remediate and complete the requirements for graduation from the program?</w:t>
      </w:r>
    </w:p>
    <w:p w14:paraId="7779C48F"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Is there a maximum number of tries to successfully pass a written exam or live patient exam?</w:t>
      </w:r>
    </w:p>
    <w:p w14:paraId="15769F28" w14:textId="77777777" w:rsidR="006E5401" w:rsidRDefault="00000000">
      <w:pPr>
        <w:rPr>
          <w:rFonts w:ascii="Times New Roman" w:eastAsia="Times New Roman" w:hAnsi="Times New Roman" w:cs="Times New Roman"/>
        </w:rPr>
      </w:pPr>
      <w:r>
        <w:rPr>
          <w:noProof/>
        </w:rPr>
        <w:drawing>
          <wp:anchor distT="19050" distB="19050" distL="19050" distR="19050" simplePos="0" relativeHeight="251662336" behindDoc="0" locked="0" layoutInCell="1" hidden="0" allowOverlap="1" wp14:anchorId="0B5B87C5" wp14:editId="517442EB">
            <wp:simplePos x="0" y="0"/>
            <wp:positionH relativeFrom="column">
              <wp:posOffset>1</wp:posOffset>
            </wp:positionH>
            <wp:positionV relativeFrom="paragraph">
              <wp:posOffset>133227</wp:posOffset>
            </wp:positionV>
            <wp:extent cx="385763" cy="460426"/>
            <wp:effectExtent l="0" t="0" r="0" b="0"/>
            <wp:wrapSquare wrapText="bothSides" distT="19050" distB="19050" distL="19050" distR="1905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385763" cy="460426"/>
                    </a:xfrm>
                    <a:prstGeom prst="rect">
                      <a:avLst/>
                    </a:prstGeom>
                    <a:ln/>
                  </pic:spPr>
                </pic:pic>
              </a:graphicData>
            </a:graphic>
          </wp:anchor>
        </w:drawing>
      </w:r>
    </w:p>
    <w:p w14:paraId="02C48918" w14:textId="77777777" w:rsidR="006E5401" w:rsidRDefault="00000000">
      <w:pPr>
        <w:rPr>
          <w:rFonts w:ascii="Times New Roman" w:eastAsia="Times New Roman" w:hAnsi="Times New Roman" w:cs="Times New Roman"/>
          <w:color w:val="38761D"/>
        </w:rPr>
      </w:pPr>
      <w:r>
        <w:rPr>
          <w:rFonts w:ascii="Times New Roman" w:eastAsia="Times New Roman" w:hAnsi="Times New Roman" w:cs="Times New Roman"/>
          <w:color w:val="38761D"/>
        </w:rPr>
        <w:t xml:space="preserve">PRO TIP: Ensure your administration and budget support your remediation allowances on time frame </w:t>
      </w:r>
    </w:p>
    <w:p w14:paraId="48CBFCBD" w14:textId="77777777" w:rsidR="006E5401" w:rsidRDefault="006E5401">
      <w:pPr>
        <w:rPr>
          <w:rFonts w:ascii="Times New Roman" w:eastAsia="Times New Roman" w:hAnsi="Times New Roman" w:cs="Times New Roman"/>
        </w:rPr>
      </w:pPr>
    </w:p>
    <w:p w14:paraId="54ABC025"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If the resident fails to successfully complete remediation, the participant will be terminated from the program.  The program also </w:t>
      </w:r>
      <w:proofErr w:type="gramStart"/>
      <w:r>
        <w:rPr>
          <w:rFonts w:ascii="Times New Roman" w:eastAsia="Times New Roman" w:hAnsi="Times New Roman" w:cs="Times New Roman"/>
        </w:rPr>
        <w:t>has to</w:t>
      </w:r>
      <w:proofErr w:type="gramEnd"/>
      <w:r>
        <w:rPr>
          <w:rFonts w:ascii="Times New Roman" w:eastAsia="Times New Roman" w:hAnsi="Times New Roman" w:cs="Times New Roman"/>
        </w:rPr>
        <w:t xml:space="preserve"> determine if termination from the program also includes termination from employment at the organization.  This can be a program specific decision as the resident could be meeting standards as an employee, but not meeting residency standards.  However, a termination may be from both the program and the organization if serious issues exist that include </w:t>
      </w:r>
      <w:proofErr w:type="spellStart"/>
      <w:r>
        <w:rPr>
          <w:rFonts w:ascii="Times New Roman" w:eastAsia="Times New Roman" w:hAnsi="Times New Roman" w:cs="Times New Roman"/>
        </w:rPr>
        <w:t>unremediated</w:t>
      </w:r>
      <w:proofErr w:type="spellEnd"/>
      <w:r>
        <w:rPr>
          <w:rFonts w:ascii="Times New Roman" w:eastAsia="Times New Roman" w:hAnsi="Times New Roman" w:cs="Times New Roman"/>
        </w:rPr>
        <w:t xml:space="preserve"> concerns from an employee standpoint.</w:t>
      </w:r>
    </w:p>
    <w:p w14:paraId="5BF721FB" w14:textId="77777777" w:rsidR="006E5401" w:rsidRDefault="006E5401">
      <w:pPr>
        <w:rPr>
          <w:rFonts w:ascii="Times New Roman" w:eastAsia="Times New Roman" w:hAnsi="Times New Roman" w:cs="Times New Roman"/>
        </w:rPr>
      </w:pPr>
    </w:p>
    <w:p w14:paraId="32DF9285" w14:textId="77777777" w:rsidR="006E5401" w:rsidRDefault="00000000">
      <w:pPr>
        <w:ind w:left="540"/>
        <w:rPr>
          <w:rFonts w:ascii="Times New Roman" w:eastAsia="Times New Roman" w:hAnsi="Times New Roman" w:cs="Times New Roman"/>
        </w:rPr>
      </w:pPr>
      <w:r>
        <w:rPr>
          <w:rFonts w:ascii="Times New Roman" w:eastAsia="Times New Roman" w:hAnsi="Times New Roman" w:cs="Times New Roman"/>
        </w:rPr>
        <w:t xml:space="preserve">3.3.3 Termination Policy: The program implements an appropriate termination policy and procedures including termination of the participant who becomes ineligible to practice due to loss of license or for identified clinical or academic reasons (e.g., consistent underperformance or inability to successfully remediate participant). The program establishes procedures and timelines followed for termination. The program identifies the employment status of the participant should program termination occur. </w:t>
      </w:r>
    </w:p>
    <w:p w14:paraId="4604C737" w14:textId="77777777" w:rsidR="006E5401" w:rsidRDefault="006E5401">
      <w:pPr>
        <w:rPr>
          <w:rFonts w:ascii="Times New Roman" w:eastAsia="Times New Roman" w:hAnsi="Times New Roman" w:cs="Times New Roman"/>
        </w:rPr>
      </w:pPr>
    </w:p>
    <w:p w14:paraId="405B6D1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The program develops a method for the participant to appeal the decision including the process to submit the appeal, the participants involved with the appeal and the timelines.</w:t>
      </w:r>
    </w:p>
    <w:p w14:paraId="0E74B23F" w14:textId="77777777" w:rsidR="006E5401" w:rsidRDefault="006E5401">
      <w:pPr>
        <w:rPr>
          <w:rFonts w:ascii="Times New Roman" w:eastAsia="Times New Roman" w:hAnsi="Times New Roman" w:cs="Times New Roman"/>
        </w:rPr>
      </w:pPr>
    </w:p>
    <w:p w14:paraId="2DE6D8C7" w14:textId="77777777" w:rsidR="006E5401" w:rsidRDefault="00000000">
      <w:pPr>
        <w:ind w:left="540"/>
        <w:rPr>
          <w:rFonts w:ascii="Times New Roman" w:eastAsia="Times New Roman" w:hAnsi="Times New Roman" w:cs="Times New Roman"/>
        </w:rPr>
      </w:pPr>
      <w:r>
        <w:rPr>
          <w:rFonts w:ascii="Times New Roman" w:eastAsia="Times New Roman" w:hAnsi="Times New Roman" w:cs="Times New Roman"/>
        </w:rPr>
        <w:t xml:space="preserve">3.3.4 Grievance Policy: The program implements an equitable grievance policy including procedures for appeal that ensures due process for the participant, faculty, and staff. Additionally, the program publishes ABPTRFE’s grievance policy that a participant can follow if issues are not resolved at the program level. </w:t>
      </w:r>
    </w:p>
    <w:p w14:paraId="0C17257C" w14:textId="77777777" w:rsidR="006E5401" w:rsidRDefault="006E5401">
      <w:pPr>
        <w:rPr>
          <w:rFonts w:ascii="Times New Roman" w:eastAsia="Times New Roman" w:hAnsi="Times New Roman" w:cs="Times New Roman"/>
        </w:rPr>
      </w:pPr>
    </w:p>
    <w:p w14:paraId="6F05BBB1"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An example of a program’s evaluation, remediation and termination policy </w:t>
      </w:r>
      <w:proofErr w:type="gramStart"/>
      <w:r>
        <w:rPr>
          <w:rFonts w:ascii="Times New Roman" w:eastAsia="Times New Roman" w:hAnsi="Times New Roman" w:cs="Times New Roman"/>
        </w:rPr>
        <w:t>is located in</w:t>
      </w:r>
      <w:proofErr w:type="gramEnd"/>
      <w:r>
        <w:rPr>
          <w:rFonts w:ascii="Times New Roman" w:eastAsia="Times New Roman" w:hAnsi="Times New Roman" w:cs="Times New Roman"/>
        </w:rPr>
        <w:t xml:space="preserve"> the Evaluation of Outcomes section </w:t>
      </w:r>
    </w:p>
    <w:p w14:paraId="49FE779A" w14:textId="77777777" w:rsidR="006E5401" w:rsidRDefault="00000000">
      <w:pPr>
        <w:pStyle w:val="Heading2"/>
      </w:pPr>
      <w:bookmarkStart w:id="13" w:name="_iadjvm9omly9" w:colFirst="0" w:colLast="0"/>
      <w:bookmarkEnd w:id="13"/>
      <w:r>
        <w:lastRenderedPageBreak/>
        <w:t>Leave of Absence Policy</w:t>
      </w:r>
    </w:p>
    <w:p w14:paraId="423F23FD"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A program also needs to develop a leave policy to address situations in which a participant may have to take an extended leave of absence and should determine how this situation could impact the participant’s ability to return to the program and graduate.  This includes a maximum amount of time the participant could have extended leave and still return to the same residency year and graduate or at what point they would need to return during a future residency year.  A program should determine the impact on admissions of that next residency.</w:t>
      </w:r>
    </w:p>
    <w:p w14:paraId="0B5480F9" w14:textId="77777777" w:rsidR="006E5401" w:rsidRDefault="006E5401">
      <w:pPr>
        <w:rPr>
          <w:rFonts w:ascii="Times New Roman" w:eastAsia="Times New Roman" w:hAnsi="Times New Roman" w:cs="Times New Roman"/>
        </w:rPr>
      </w:pPr>
    </w:p>
    <w:p w14:paraId="43E47EB0" w14:textId="77777777" w:rsidR="006E5401" w:rsidRDefault="00000000">
      <w:pPr>
        <w:ind w:left="540"/>
        <w:rPr>
          <w:rFonts w:ascii="Times New Roman" w:eastAsia="Times New Roman" w:hAnsi="Times New Roman" w:cs="Times New Roman"/>
        </w:rPr>
      </w:pPr>
      <w:r>
        <w:rPr>
          <w:rFonts w:ascii="Times New Roman" w:eastAsia="Times New Roman" w:hAnsi="Times New Roman" w:cs="Times New Roman"/>
        </w:rPr>
        <w:t>3.3.5 Leave Policy: The program establishes appropriate professional, family, and sick leave policies including how these leaves could impact the participant’s ability to complete the program.</w:t>
      </w:r>
    </w:p>
    <w:p w14:paraId="2FDD028D"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4CB7A22E" w14:textId="77777777" w:rsidR="006E5401" w:rsidRDefault="00000000">
      <w:pPr>
        <w:spacing w:after="120"/>
        <w:jc w:val="center"/>
        <w:rPr>
          <w:rFonts w:ascii="Times New Roman" w:eastAsia="Times New Roman" w:hAnsi="Times New Roman" w:cs="Times New Roman"/>
          <w:b/>
          <w:sz w:val="17"/>
          <w:szCs w:val="17"/>
        </w:rPr>
      </w:pPr>
      <w:r>
        <w:br w:type="page"/>
      </w:r>
    </w:p>
    <w:p w14:paraId="3BD59913" w14:textId="77777777" w:rsidR="006E5401" w:rsidRDefault="00000000">
      <w:pPr>
        <w:pStyle w:val="Heading1"/>
        <w:jc w:val="center"/>
      </w:pPr>
      <w:bookmarkStart w:id="14" w:name="_qg24eos8nrks" w:colFirst="0" w:colLast="0"/>
      <w:bookmarkEnd w:id="14"/>
      <w:r>
        <w:lastRenderedPageBreak/>
        <w:t>Guidelines for Writing a Residency Mission Statement, Goals and Outcomes</w:t>
      </w:r>
    </w:p>
    <w:p w14:paraId="0C5E49FE"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When developing, a new program working through the creation of these core documents should occur at the outset as it can be used to guide the development team throughout the entire process and refocus the group if the minutia becomes overwhelming.</w:t>
      </w:r>
    </w:p>
    <w:p w14:paraId="184951D1" w14:textId="77777777" w:rsidR="006E5401" w:rsidRDefault="00000000">
      <w:pPr>
        <w:pStyle w:val="Heading2"/>
      </w:pPr>
      <w:bookmarkStart w:id="15" w:name="_skbkoq5m672e" w:colFirst="0" w:colLast="0"/>
      <w:bookmarkEnd w:id="15"/>
      <w:r>
        <w:t>Mission Statement</w:t>
      </w:r>
    </w:p>
    <w:p w14:paraId="4FD48FC6"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A program’s mission is a formally adopted statement of the fundamental reasons for existence, shared purposes, and values including the defined area of practice and participant population served. The mission guides growth, continuous improvement, and strategic initiatives</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p>
    <w:p w14:paraId="289C7865"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The Residency/Fellowship program’s mission communicates the advancing education offered to increase a physical therapist’s efficiency and improve outcomes. The mission identifies the program’s defined area of practice and promotes excellence in the field of physical therapy education by graduating competent specialty practitioners</w:t>
      </w:r>
      <w:r>
        <w:rPr>
          <w:rFonts w:ascii="Times New Roman" w:eastAsia="Times New Roman" w:hAnsi="Times New Roman" w:cs="Times New Roman"/>
          <w:vertAlign w:val="superscript"/>
        </w:rPr>
        <w:t>2</w:t>
      </w:r>
      <w:r>
        <w:rPr>
          <w:rFonts w:ascii="Times New Roman" w:eastAsia="Times New Roman" w:hAnsi="Times New Roman" w:cs="Times New Roman"/>
        </w:rPr>
        <w:t>.</w:t>
      </w:r>
    </w:p>
    <w:p w14:paraId="15C38FE3"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The mission statement should align with the sponsoring organization’s mission statement.</w:t>
      </w:r>
    </w:p>
    <w:p w14:paraId="0A73BF1A" w14:textId="77777777" w:rsidR="006E5401" w:rsidRDefault="00000000">
      <w:pPr>
        <w:spacing w:after="120"/>
        <w:rPr>
          <w:rFonts w:ascii="Times New Roman" w:eastAsia="Times New Roman" w:hAnsi="Times New Roman" w:cs="Times New Roman"/>
          <w:i/>
        </w:rPr>
      </w:pPr>
      <w:r>
        <w:rPr>
          <w:rFonts w:ascii="Times New Roman" w:eastAsia="Times New Roman" w:hAnsi="Times New Roman" w:cs="Times New Roman"/>
          <w:i/>
        </w:rPr>
        <w:t>Example:</w:t>
      </w:r>
      <w:r>
        <w:rPr>
          <w:rFonts w:ascii="Times New Roman" w:eastAsia="Times New Roman" w:hAnsi="Times New Roman" w:cs="Times New Roman"/>
          <w:b/>
          <w:i/>
        </w:rPr>
        <w:t xml:space="preserve"> </w:t>
      </w:r>
      <w:r>
        <w:rPr>
          <w:rFonts w:ascii="Times New Roman" w:eastAsia="Times New Roman" w:hAnsi="Times New Roman" w:cs="Times New Roman"/>
          <w:i/>
        </w:rPr>
        <w:t>The Program’s mission is “to prepare physical therapists with advanced knowledge and skills in neurologic physical therapy integrated with a foundation in the basic and applied sciences and scientific inquiry.”</w:t>
      </w:r>
    </w:p>
    <w:p w14:paraId="1576EE70"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Additional resources for mission statement development and requirements can be found at </w:t>
      </w:r>
    </w:p>
    <w:p w14:paraId="0EA5F5B0" w14:textId="77777777" w:rsidR="006E5401" w:rsidRDefault="00000000">
      <w:pPr>
        <w:numPr>
          <w:ilvl w:val="0"/>
          <w:numId w:val="84"/>
        </w:numPr>
        <w:spacing w:before="240"/>
        <w:rPr>
          <w:rFonts w:ascii="Times New Roman" w:eastAsia="Times New Roman" w:hAnsi="Times New Roman" w:cs="Times New Roman"/>
        </w:rPr>
      </w:pPr>
      <w:r>
        <w:rPr>
          <w:rFonts w:ascii="Times New Roman" w:eastAsia="Times New Roman" w:hAnsi="Times New Roman" w:cs="Times New Roman"/>
        </w:rPr>
        <w:t>Exhibit 2 guidance instructions:</w:t>
      </w:r>
      <w:hyperlink r:id="rId31">
        <w:r>
          <w:rPr>
            <w:rFonts w:ascii="Times New Roman" w:eastAsia="Times New Roman" w:hAnsi="Times New Roman" w:cs="Times New Roman"/>
          </w:rPr>
          <w:t xml:space="preserve"> </w:t>
        </w:r>
      </w:hyperlink>
      <w:hyperlink r:id="rId32">
        <w:r>
          <w:rPr>
            <w:rFonts w:ascii="Times New Roman" w:eastAsia="Times New Roman" w:hAnsi="Times New Roman" w:cs="Times New Roman"/>
            <w:color w:val="1155CC"/>
            <w:u w:val="single"/>
          </w:rPr>
          <w:t>https://abptrfe.apta.org/globalassets/abptrfe/for-programs/non-clinical-programs/abptrfe-exhibit-02-guidance-instructions-example.pdf</w:t>
        </w:r>
      </w:hyperlink>
    </w:p>
    <w:p w14:paraId="0FCF20DB" w14:textId="77777777" w:rsidR="006E5401" w:rsidRDefault="00000000">
      <w:pPr>
        <w:numPr>
          <w:ilvl w:val="0"/>
          <w:numId w:val="84"/>
        </w:numPr>
        <w:spacing w:after="360"/>
        <w:rPr>
          <w:rFonts w:ascii="Times New Roman" w:eastAsia="Times New Roman" w:hAnsi="Times New Roman" w:cs="Times New Roman"/>
          <w:color w:val="0000FF"/>
        </w:rPr>
      </w:pPr>
      <w:r>
        <w:rPr>
          <w:rFonts w:ascii="Times New Roman" w:eastAsia="Times New Roman" w:hAnsi="Times New Roman" w:cs="Times New Roman"/>
        </w:rPr>
        <w:t>Quality Standards:</w:t>
      </w:r>
      <w:hyperlink r:id="rId33">
        <w:r>
          <w:rPr>
            <w:rFonts w:ascii="Times New Roman" w:eastAsia="Times New Roman" w:hAnsi="Times New Roman" w:cs="Times New Roman"/>
          </w:rPr>
          <w:t xml:space="preserve"> </w:t>
        </w:r>
      </w:hyperlink>
      <w:hyperlink r:id="rId34">
        <w:r>
          <w:rPr>
            <w:rFonts w:ascii="Times New Roman" w:eastAsia="Times New Roman" w:hAnsi="Times New Roman" w:cs="Times New Roman"/>
            <w:color w:val="0000FF"/>
            <w:u w:val="single"/>
          </w:rPr>
          <w:t>https://abptrfe.apta.org/globalassets/abptrfe/for-programs/abptrfe-part-iii-clinical-quality-standards.pdf</w:t>
        </w:r>
      </w:hyperlink>
    </w:p>
    <w:p w14:paraId="182C22B7" w14:textId="77777777" w:rsidR="006E5401" w:rsidRDefault="00000000">
      <w:pPr>
        <w:pStyle w:val="Heading2"/>
      </w:pPr>
      <w:bookmarkStart w:id="16" w:name="_sza7prhabyr5" w:colFirst="0" w:colLast="0"/>
      <w:bookmarkEnd w:id="16"/>
      <w:r>
        <w:t>Goals</w:t>
      </w:r>
    </w:p>
    <w:p w14:paraId="703C7FF3"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To measure ongoing achievement of the mission, programs establish goals that describe the general aims or purposes of the program administration and its curriculum. Effective goals are broadly stated, meaningful, achievable, and lead to assessable outcomes. Goals provide a framework for determining the more specific educational program outcomes and are consistent with the mission. This framework informs curriculum development, continuous improvement efforts, financial stability, strategic planning, and program sustainability</w:t>
      </w:r>
      <w:r>
        <w:rPr>
          <w:rFonts w:ascii="Times New Roman" w:eastAsia="Times New Roman" w:hAnsi="Times New Roman" w:cs="Times New Roman"/>
          <w:vertAlign w:val="superscript"/>
        </w:rPr>
        <w:t>1</w:t>
      </w:r>
      <w:r>
        <w:rPr>
          <w:rFonts w:ascii="Times New Roman" w:eastAsia="Times New Roman" w:hAnsi="Times New Roman" w:cs="Times New Roman"/>
        </w:rPr>
        <w:t>.  Program goals are looking at what the program’s aims are rather than specific resident outcomes.</w:t>
      </w:r>
    </w:p>
    <w:p w14:paraId="5C057354"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ABPTRFE recommends that programs establish a reasonable number of goals that can consistently be measured year-over-year. Generally, programs may want to focus on monitoring and measuring 6 program goals. Programs may want to focus 2 goals each of the following areas: 1) participant learning achievement, 2) program sustainability, and 3) program effectiveness</w:t>
      </w:r>
      <w:r>
        <w:rPr>
          <w:rFonts w:ascii="Times New Roman" w:eastAsia="Times New Roman" w:hAnsi="Times New Roman" w:cs="Times New Roman"/>
          <w:vertAlign w:val="superscript"/>
        </w:rPr>
        <w:t>1</w:t>
      </w:r>
      <w:r>
        <w:rPr>
          <w:rFonts w:ascii="Times New Roman" w:eastAsia="Times New Roman" w:hAnsi="Times New Roman" w:cs="Times New Roman"/>
        </w:rPr>
        <w:t>.</w:t>
      </w:r>
    </w:p>
    <w:p w14:paraId="582646A4" w14:textId="77777777" w:rsidR="006E5401" w:rsidRDefault="00000000">
      <w:pPr>
        <w:spacing w:after="120"/>
        <w:rPr>
          <w:rFonts w:ascii="Times New Roman" w:eastAsia="Times New Roman" w:hAnsi="Times New Roman" w:cs="Times New Roman"/>
          <w:i/>
        </w:rPr>
      </w:pPr>
      <w:r>
        <w:rPr>
          <w:rFonts w:ascii="Times New Roman" w:eastAsia="Times New Roman" w:hAnsi="Times New Roman" w:cs="Times New Roman"/>
          <w:i/>
        </w:rPr>
        <w:lastRenderedPageBreak/>
        <w:t xml:space="preserve">Example of a Program goal: The Program will provide the necessary content and clinical experiences to prepare the resident for successful completion of the ABPTS specialist certification examination. </w:t>
      </w:r>
    </w:p>
    <w:p w14:paraId="4F70D559"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Additional resources for program goal development and requirements can be found at </w:t>
      </w:r>
    </w:p>
    <w:p w14:paraId="36B59405" w14:textId="77777777" w:rsidR="006E5401" w:rsidRDefault="00000000">
      <w:pPr>
        <w:numPr>
          <w:ilvl w:val="0"/>
          <w:numId w:val="15"/>
        </w:numPr>
        <w:spacing w:before="240"/>
        <w:rPr>
          <w:rFonts w:ascii="Times New Roman" w:eastAsia="Times New Roman" w:hAnsi="Times New Roman" w:cs="Times New Roman"/>
        </w:rPr>
      </w:pPr>
      <w:r>
        <w:rPr>
          <w:rFonts w:ascii="Times New Roman" w:eastAsia="Times New Roman" w:hAnsi="Times New Roman" w:cs="Times New Roman"/>
        </w:rPr>
        <w:t>Exhibit 2 guidance instructions:</w:t>
      </w:r>
      <w:hyperlink r:id="rId35">
        <w:r>
          <w:rPr>
            <w:rFonts w:ascii="Times New Roman" w:eastAsia="Times New Roman" w:hAnsi="Times New Roman" w:cs="Times New Roman"/>
          </w:rPr>
          <w:t xml:space="preserve"> </w:t>
        </w:r>
      </w:hyperlink>
      <w:hyperlink r:id="rId36">
        <w:r>
          <w:rPr>
            <w:rFonts w:ascii="Times New Roman" w:eastAsia="Times New Roman" w:hAnsi="Times New Roman" w:cs="Times New Roman"/>
            <w:color w:val="1155CC"/>
            <w:u w:val="single"/>
          </w:rPr>
          <w:t>https://abptrfe.apta.org/globalassets/abptrfe/for-programs/non-clinical-programs/abptrfe-exhibit-02-guidance-instructions-example.pdf</w:t>
        </w:r>
      </w:hyperlink>
    </w:p>
    <w:p w14:paraId="6EFC51BD" w14:textId="77777777" w:rsidR="006E5401" w:rsidRDefault="00000000">
      <w:pPr>
        <w:numPr>
          <w:ilvl w:val="0"/>
          <w:numId w:val="15"/>
        </w:numPr>
        <w:rPr>
          <w:rFonts w:ascii="Times New Roman" w:eastAsia="Times New Roman" w:hAnsi="Times New Roman" w:cs="Times New Roman"/>
          <w:color w:val="0000FF"/>
        </w:rPr>
      </w:pPr>
      <w:r>
        <w:rPr>
          <w:rFonts w:ascii="Times New Roman" w:eastAsia="Times New Roman" w:hAnsi="Times New Roman" w:cs="Times New Roman"/>
        </w:rPr>
        <w:t>Quality Standards:</w:t>
      </w:r>
      <w:hyperlink r:id="rId37">
        <w:r>
          <w:rPr>
            <w:rFonts w:ascii="Times New Roman" w:eastAsia="Times New Roman" w:hAnsi="Times New Roman" w:cs="Times New Roman"/>
          </w:rPr>
          <w:t xml:space="preserve"> </w:t>
        </w:r>
      </w:hyperlink>
      <w:hyperlink r:id="rId38">
        <w:r>
          <w:rPr>
            <w:rFonts w:ascii="Times New Roman" w:eastAsia="Times New Roman" w:hAnsi="Times New Roman" w:cs="Times New Roman"/>
            <w:color w:val="0000FF"/>
            <w:u w:val="single"/>
          </w:rPr>
          <w:t>https://abptrfe.apta.org/globalassets/abptrfe/for-programs/abptrfe-part-iii-clinical-quality-standards.pdf</w:t>
        </w:r>
      </w:hyperlink>
    </w:p>
    <w:p w14:paraId="60D8BC44" w14:textId="77777777" w:rsidR="006E5401" w:rsidRDefault="00000000">
      <w:pPr>
        <w:numPr>
          <w:ilvl w:val="0"/>
          <w:numId w:val="15"/>
        </w:numPr>
        <w:spacing w:after="360"/>
        <w:rPr>
          <w:rFonts w:ascii="Times New Roman" w:eastAsia="Times New Roman" w:hAnsi="Times New Roman" w:cs="Times New Roman"/>
          <w:color w:val="0000FF"/>
        </w:rPr>
      </w:pPr>
      <w:r>
        <w:rPr>
          <w:rFonts w:ascii="Times New Roman" w:eastAsia="Times New Roman" w:hAnsi="Times New Roman" w:cs="Times New Roman"/>
        </w:rPr>
        <w:t>Webinar on exhibits 2 and 3 (55 min):</w:t>
      </w:r>
      <w:hyperlink r:id="rId39">
        <w:r>
          <w:rPr>
            <w:rFonts w:ascii="Times New Roman" w:eastAsia="Times New Roman" w:hAnsi="Times New Roman" w:cs="Times New Roman"/>
          </w:rPr>
          <w:t xml:space="preserve"> </w:t>
        </w:r>
      </w:hyperlink>
      <w:hyperlink r:id="rId40">
        <w:r>
          <w:rPr>
            <w:rFonts w:ascii="Times New Roman" w:eastAsia="Times New Roman" w:hAnsi="Times New Roman" w:cs="Times New Roman"/>
            <w:color w:val="0000FF"/>
            <w:u w:val="single"/>
          </w:rPr>
          <w:t>https://youtu.be/6FzclNMRebI</w:t>
        </w:r>
      </w:hyperlink>
      <w:r>
        <w:rPr>
          <w:rFonts w:ascii="Times New Roman" w:eastAsia="Times New Roman" w:hAnsi="Times New Roman" w:cs="Times New Roman"/>
        </w:rPr>
        <w:t xml:space="preserve"> </w:t>
      </w:r>
    </w:p>
    <w:p w14:paraId="75BB593D" w14:textId="77777777" w:rsidR="006E5401" w:rsidRDefault="00000000">
      <w:pPr>
        <w:pStyle w:val="Heading2"/>
      </w:pPr>
      <w:bookmarkStart w:id="17" w:name="_6te2nz4x4o3n" w:colFirst="0" w:colLast="0"/>
      <w:bookmarkEnd w:id="17"/>
      <w:r>
        <w:t>Outcomes</w:t>
      </w:r>
    </w:p>
    <w:p w14:paraId="2F5B5F83"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A program’s outcomes are concise statements that flow from and support achievement of the program’s mission and goals through the curriculum offered. Program outcomes reflect the defined area of practice. Program outcomes reflect the specific knowledge, skills, and affective behaviors participants achieve upon completion of educational and patient-care activities (e.g., didactic, clinical/non-clinical, and other curricular activities). Program outcomes are observable, measurable, and focus on </w:t>
      </w:r>
      <w:r>
        <w:rPr>
          <w:rFonts w:ascii="Times New Roman" w:eastAsia="Times New Roman" w:hAnsi="Times New Roman" w:cs="Times New Roman"/>
          <w:i/>
        </w:rPr>
        <w:t>learning outcomes rather than curriculum inputs</w:t>
      </w:r>
      <w:r>
        <w:rPr>
          <w:rFonts w:ascii="Times New Roman" w:eastAsia="Times New Roman" w:hAnsi="Times New Roman" w:cs="Times New Roman"/>
        </w:rPr>
        <w:t xml:space="preserve">.  </w:t>
      </w:r>
    </w:p>
    <w:p w14:paraId="5F6C0339"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ABPTRFE recommends that programs establish a reasonable number of outcomes that can consistently be measured year-over-year. Generally, programs may want to focus on monitoring and measuring 6 to 8 program outcomes</w:t>
      </w:r>
      <w:r>
        <w:rPr>
          <w:rFonts w:ascii="Times New Roman" w:eastAsia="Times New Roman" w:hAnsi="Times New Roman" w:cs="Times New Roman"/>
          <w:vertAlign w:val="superscript"/>
        </w:rPr>
        <w:t>3</w:t>
      </w:r>
      <w:r>
        <w:rPr>
          <w:rFonts w:ascii="Times New Roman" w:eastAsia="Times New Roman" w:hAnsi="Times New Roman" w:cs="Times New Roman"/>
        </w:rPr>
        <w:t xml:space="preserve">. </w:t>
      </w:r>
    </w:p>
    <w:p w14:paraId="4DC48B5B"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Additional resources for program outcome development and requirements can be found at </w:t>
      </w:r>
    </w:p>
    <w:p w14:paraId="0823003F" w14:textId="77777777" w:rsidR="006E5401" w:rsidRDefault="00000000">
      <w:pPr>
        <w:numPr>
          <w:ilvl w:val="0"/>
          <w:numId w:val="62"/>
        </w:numPr>
        <w:spacing w:before="240"/>
        <w:rPr>
          <w:rFonts w:ascii="Times New Roman" w:eastAsia="Times New Roman" w:hAnsi="Times New Roman" w:cs="Times New Roman"/>
        </w:rPr>
      </w:pPr>
      <w:r>
        <w:rPr>
          <w:rFonts w:ascii="Times New Roman" w:eastAsia="Times New Roman" w:hAnsi="Times New Roman" w:cs="Times New Roman"/>
        </w:rPr>
        <w:t>Exhibit 2 guidance instructions:</w:t>
      </w:r>
      <w:hyperlink r:id="rId41">
        <w:r>
          <w:rPr>
            <w:rFonts w:ascii="Times New Roman" w:eastAsia="Times New Roman" w:hAnsi="Times New Roman" w:cs="Times New Roman"/>
          </w:rPr>
          <w:t xml:space="preserve"> </w:t>
        </w:r>
      </w:hyperlink>
      <w:hyperlink r:id="rId42">
        <w:r>
          <w:rPr>
            <w:rFonts w:ascii="Times New Roman" w:eastAsia="Times New Roman" w:hAnsi="Times New Roman" w:cs="Times New Roman"/>
            <w:color w:val="1155CC"/>
            <w:u w:val="single"/>
          </w:rPr>
          <w:t>https://abptrfe.apta.org/globalassets/abptrfe/for-programs/non-clinical-programs/abptrfe-exhibit-02-guidance-instructions-example.pdf</w:t>
        </w:r>
      </w:hyperlink>
    </w:p>
    <w:p w14:paraId="41CD30BA" w14:textId="77777777" w:rsidR="006E5401" w:rsidRDefault="00000000">
      <w:pPr>
        <w:numPr>
          <w:ilvl w:val="0"/>
          <w:numId w:val="62"/>
        </w:numPr>
        <w:rPr>
          <w:rFonts w:ascii="Times New Roman" w:eastAsia="Times New Roman" w:hAnsi="Times New Roman" w:cs="Times New Roman"/>
          <w:color w:val="0000FF"/>
        </w:rPr>
      </w:pPr>
      <w:r>
        <w:rPr>
          <w:rFonts w:ascii="Times New Roman" w:eastAsia="Times New Roman" w:hAnsi="Times New Roman" w:cs="Times New Roman"/>
        </w:rPr>
        <w:t>Quality Standards:</w:t>
      </w:r>
      <w:hyperlink r:id="rId43">
        <w:r>
          <w:rPr>
            <w:rFonts w:ascii="Times New Roman" w:eastAsia="Times New Roman" w:hAnsi="Times New Roman" w:cs="Times New Roman"/>
          </w:rPr>
          <w:t xml:space="preserve"> </w:t>
        </w:r>
      </w:hyperlink>
      <w:hyperlink r:id="rId44">
        <w:r>
          <w:rPr>
            <w:rFonts w:ascii="Times New Roman" w:eastAsia="Times New Roman" w:hAnsi="Times New Roman" w:cs="Times New Roman"/>
            <w:color w:val="0000FF"/>
            <w:u w:val="single"/>
          </w:rPr>
          <w:t>https://abptrfe.apta.org/globalassets/abptrfe/for-programs/abptrfe-part-iii-clinical-quality-standards.pdf</w:t>
        </w:r>
      </w:hyperlink>
    </w:p>
    <w:p w14:paraId="77D3201D" w14:textId="77777777" w:rsidR="006E5401" w:rsidRDefault="00000000">
      <w:pPr>
        <w:numPr>
          <w:ilvl w:val="0"/>
          <w:numId w:val="62"/>
        </w:numPr>
        <w:spacing w:after="360"/>
        <w:rPr>
          <w:rFonts w:ascii="Times New Roman" w:eastAsia="Times New Roman" w:hAnsi="Times New Roman" w:cs="Times New Roman"/>
          <w:color w:val="0000FF"/>
        </w:rPr>
      </w:pPr>
      <w:r>
        <w:rPr>
          <w:rFonts w:ascii="Times New Roman" w:eastAsia="Times New Roman" w:hAnsi="Times New Roman" w:cs="Times New Roman"/>
        </w:rPr>
        <w:t>Exhibit 3 guidance instructions:</w:t>
      </w:r>
      <w:hyperlink r:id="rId45">
        <w:r>
          <w:rPr>
            <w:rFonts w:ascii="Times New Roman" w:eastAsia="Times New Roman" w:hAnsi="Times New Roman" w:cs="Times New Roman"/>
          </w:rPr>
          <w:t xml:space="preserve"> </w:t>
        </w:r>
      </w:hyperlink>
      <w:hyperlink r:id="rId46">
        <w:r>
          <w:rPr>
            <w:rFonts w:ascii="Times New Roman" w:eastAsia="Times New Roman" w:hAnsi="Times New Roman" w:cs="Times New Roman"/>
            <w:color w:val="1155CC"/>
            <w:u w:val="single"/>
          </w:rPr>
          <w:t>https://abptrfe.apta.org/globalassets/abptrfe/for-programs/non-clinical-programs/abptrfe-exhibit-03-guidance-instructions-example.pdf</w:t>
        </w:r>
      </w:hyperlink>
    </w:p>
    <w:p w14:paraId="798402D9" w14:textId="77777777" w:rsidR="006E5401" w:rsidRDefault="00000000">
      <w:pPr>
        <w:pStyle w:val="Heading2"/>
      </w:pPr>
      <w:bookmarkStart w:id="18" w:name="_kho821fv2blt" w:colFirst="0" w:colLast="0"/>
      <w:bookmarkEnd w:id="18"/>
      <w:r>
        <w:t>Key Indicators</w:t>
      </w:r>
    </w:p>
    <w:p w14:paraId="586E4B0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Programs identify key indicators that communicate the types of measurable performance metrics to gauge achievement of the mission over time. The program identifies quantitative and qualitative metrics that best measure achievement of the mission, goals, and outcomes. The program identifies the corresponding data that supports the key indicators which are regularly collected and evaluated. The results of this data inform continuous improvement efforts</w:t>
      </w:r>
      <w:r>
        <w:rPr>
          <w:rFonts w:ascii="Times New Roman" w:eastAsia="Times New Roman" w:hAnsi="Times New Roman" w:cs="Times New Roman"/>
          <w:vertAlign w:val="superscript"/>
        </w:rPr>
        <w:t xml:space="preserve">1 </w:t>
      </w:r>
      <w:r>
        <w:rPr>
          <w:rFonts w:ascii="Times New Roman" w:eastAsia="Times New Roman" w:hAnsi="Times New Roman" w:cs="Times New Roman"/>
        </w:rPr>
        <w:t xml:space="preserve">and must be reported annually as part of the Annual Continuous Improvement Report (ACIR). </w:t>
      </w:r>
    </w:p>
    <w:p w14:paraId="1A40F954"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ABPTRFE recommends that programs identify 3 key indicators to measure each goal. Key indicators can be either quantitative or qualitative depending on what data programs determine best communicates achievement of the goals</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p>
    <w:p w14:paraId="49A9BE51" w14:textId="77777777" w:rsidR="006E5401" w:rsidRDefault="00000000">
      <w:pPr>
        <w:spacing w:after="120"/>
        <w:rPr>
          <w:rFonts w:ascii="Times New Roman" w:eastAsia="Times New Roman" w:hAnsi="Times New Roman" w:cs="Times New Roman"/>
          <w:color w:val="38761D"/>
        </w:rPr>
      </w:pPr>
      <w:r>
        <w:rPr>
          <w:rFonts w:ascii="Times New Roman" w:eastAsia="Times New Roman" w:hAnsi="Times New Roman" w:cs="Times New Roman"/>
          <w:color w:val="38761D"/>
        </w:rPr>
        <w:lastRenderedPageBreak/>
        <w:t xml:space="preserve">PRO TIP: The Self Evaluation Report (SER)/Exhibit 2 only allows the program to have 4 key indicators per program goal. If you have more key indicators for a goal, you may consider if any of those key indicators are already listed for a separate goal that they do not need to be repeated in the subsequent goal. </w:t>
      </w:r>
      <w:r>
        <w:rPr>
          <w:noProof/>
        </w:rPr>
        <w:drawing>
          <wp:anchor distT="19050" distB="19050" distL="19050" distR="19050" simplePos="0" relativeHeight="251663360" behindDoc="0" locked="0" layoutInCell="1" hidden="0" allowOverlap="1" wp14:anchorId="74380D9B" wp14:editId="256EE427">
            <wp:simplePos x="0" y="0"/>
            <wp:positionH relativeFrom="column">
              <wp:posOffset>1</wp:posOffset>
            </wp:positionH>
            <wp:positionV relativeFrom="paragraph">
              <wp:posOffset>28575</wp:posOffset>
            </wp:positionV>
            <wp:extent cx="509588" cy="616245"/>
            <wp:effectExtent l="0" t="0" r="0" b="0"/>
            <wp:wrapSquare wrapText="bothSides" distT="19050" distB="19050" distL="19050" distR="1905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509588" cy="616245"/>
                    </a:xfrm>
                    <a:prstGeom prst="rect">
                      <a:avLst/>
                    </a:prstGeom>
                    <a:ln/>
                  </pic:spPr>
                </pic:pic>
              </a:graphicData>
            </a:graphic>
          </wp:anchor>
        </w:drawing>
      </w:r>
    </w:p>
    <w:p w14:paraId="0FF7091D"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Key indicators are also required for assessment of program outcomes in exhibit 3 but here 8 key indicators are allowed per outcome.</w:t>
      </w:r>
    </w:p>
    <w:p w14:paraId="13254F4A" w14:textId="77777777" w:rsidR="006E5401" w:rsidRDefault="00000000">
      <w:pPr>
        <w:numPr>
          <w:ilvl w:val="0"/>
          <w:numId w:val="4"/>
        </w:numPr>
        <w:spacing w:before="240"/>
        <w:rPr>
          <w:rFonts w:ascii="Times New Roman" w:eastAsia="Times New Roman" w:hAnsi="Times New Roman" w:cs="Times New Roman"/>
        </w:rPr>
      </w:pPr>
      <w:r>
        <w:rPr>
          <w:rFonts w:ascii="Times New Roman" w:eastAsia="Times New Roman" w:hAnsi="Times New Roman" w:cs="Times New Roman"/>
        </w:rPr>
        <w:t>A qualitative indicator describes an accomplishment resulting from significant effort and allocation of resources that cannot be captured numerically. Often qualitative indicators are accompanied by expectations for completing the activity within a certain timeframe and at a high level of quality. Examples include accurate and timely completion of program budget, successful implementation of continuous improvement actions or operational structures, or providing support services that increase participant achievement</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p>
    <w:p w14:paraId="195F94BD" w14:textId="77777777" w:rsidR="006E5401" w:rsidRDefault="00000000">
      <w:pPr>
        <w:numPr>
          <w:ilvl w:val="0"/>
          <w:numId w:val="4"/>
        </w:numPr>
        <w:spacing w:after="360"/>
        <w:rPr>
          <w:rFonts w:ascii="Times New Roman" w:eastAsia="Times New Roman" w:hAnsi="Times New Roman" w:cs="Times New Roman"/>
        </w:rPr>
      </w:pPr>
      <w:r>
        <w:rPr>
          <w:rFonts w:ascii="Times New Roman" w:eastAsia="Times New Roman" w:hAnsi="Times New Roman" w:cs="Times New Roman"/>
        </w:rPr>
        <w:t>A quantitative indicator represents numerically the extent to which a goal or outcome is achieved. To communicate accurately the progress that has been made, a baseline must be established for a quantitative indicator. Examples include setting enrollment targets, improving retention and graduation rates, achieving a ranking, certification pass rates, or improving participant satisfaction</w:t>
      </w:r>
      <w:r>
        <w:rPr>
          <w:rFonts w:ascii="Times New Roman" w:eastAsia="Times New Roman" w:hAnsi="Times New Roman" w:cs="Times New Roman"/>
          <w:vertAlign w:val="superscript"/>
        </w:rPr>
        <w:t>1</w:t>
      </w:r>
      <w:r>
        <w:rPr>
          <w:rFonts w:ascii="Times New Roman" w:eastAsia="Times New Roman" w:hAnsi="Times New Roman" w:cs="Times New Roman"/>
        </w:rPr>
        <w:t>.</w:t>
      </w:r>
    </w:p>
    <w:p w14:paraId="02D9DBC0"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Additional resources for key indicator development and requirements can be found at </w:t>
      </w:r>
    </w:p>
    <w:p w14:paraId="7ACFF3FE" w14:textId="77777777" w:rsidR="006E5401" w:rsidRDefault="00000000">
      <w:pPr>
        <w:numPr>
          <w:ilvl w:val="0"/>
          <w:numId w:val="74"/>
        </w:numPr>
        <w:spacing w:before="240"/>
        <w:rPr>
          <w:rFonts w:ascii="Times New Roman" w:eastAsia="Times New Roman" w:hAnsi="Times New Roman" w:cs="Times New Roman"/>
        </w:rPr>
      </w:pPr>
      <w:r>
        <w:rPr>
          <w:rFonts w:ascii="Times New Roman" w:eastAsia="Times New Roman" w:hAnsi="Times New Roman" w:cs="Times New Roman"/>
        </w:rPr>
        <w:t>Exhibit 2 guidance instructions:</w:t>
      </w:r>
      <w:hyperlink r:id="rId47">
        <w:r>
          <w:rPr>
            <w:rFonts w:ascii="Times New Roman" w:eastAsia="Times New Roman" w:hAnsi="Times New Roman" w:cs="Times New Roman"/>
          </w:rPr>
          <w:t xml:space="preserve"> </w:t>
        </w:r>
      </w:hyperlink>
      <w:hyperlink r:id="rId48">
        <w:r>
          <w:rPr>
            <w:rFonts w:ascii="Times New Roman" w:eastAsia="Times New Roman" w:hAnsi="Times New Roman" w:cs="Times New Roman"/>
            <w:color w:val="1155CC"/>
            <w:u w:val="single"/>
          </w:rPr>
          <w:t>https://abptrfe.apta.org/globalassets/abptrfe/for-programs/non-clinical-programs/abptrfe-exhibit-02-guidance-instructions-example.pdf</w:t>
        </w:r>
      </w:hyperlink>
    </w:p>
    <w:p w14:paraId="16D04DAA" w14:textId="77777777" w:rsidR="006E5401" w:rsidRDefault="00000000">
      <w:pPr>
        <w:numPr>
          <w:ilvl w:val="0"/>
          <w:numId w:val="74"/>
        </w:numPr>
        <w:rPr>
          <w:rFonts w:ascii="Times New Roman" w:eastAsia="Times New Roman" w:hAnsi="Times New Roman" w:cs="Times New Roman"/>
        </w:rPr>
      </w:pPr>
      <w:r>
        <w:rPr>
          <w:rFonts w:ascii="Times New Roman" w:eastAsia="Times New Roman" w:hAnsi="Times New Roman" w:cs="Times New Roman"/>
        </w:rPr>
        <w:t>Quality Standards:</w:t>
      </w:r>
      <w:hyperlink r:id="rId49">
        <w:r>
          <w:rPr>
            <w:rFonts w:ascii="Times New Roman" w:eastAsia="Times New Roman" w:hAnsi="Times New Roman" w:cs="Times New Roman"/>
          </w:rPr>
          <w:t xml:space="preserve"> </w:t>
        </w:r>
      </w:hyperlink>
      <w:hyperlink r:id="rId50">
        <w:r>
          <w:rPr>
            <w:rFonts w:ascii="Times New Roman" w:eastAsia="Times New Roman" w:hAnsi="Times New Roman" w:cs="Times New Roman"/>
            <w:color w:val="1155CC"/>
            <w:u w:val="single"/>
          </w:rPr>
          <w:t>https://abptrfe.apta.org/globalassets/abptrfe/for-programs/abptrfe-part-iii-clinical-quality-standards.pdf</w:t>
        </w:r>
      </w:hyperlink>
    </w:p>
    <w:p w14:paraId="50403D03" w14:textId="77777777" w:rsidR="006E5401" w:rsidRDefault="00000000">
      <w:pPr>
        <w:numPr>
          <w:ilvl w:val="0"/>
          <w:numId w:val="74"/>
        </w:numPr>
        <w:spacing w:after="360"/>
        <w:rPr>
          <w:rFonts w:ascii="Times New Roman" w:eastAsia="Times New Roman" w:hAnsi="Times New Roman" w:cs="Times New Roman"/>
        </w:rPr>
      </w:pPr>
      <w:r>
        <w:rPr>
          <w:rFonts w:ascii="Times New Roman" w:eastAsia="Times New Roman" w:hAnsi="Times New Roman" w:cs="Times New Roman"/>
        </w:rPr>
        <w:t>Exhibit 3 guidance instructions:</w:t>
      </w:r>
      <w:hyperlink r:id="rId51">
        <w:r>
          <w:rPr>
            <w:rFonts w:ascii="Times New Roman" w:eastAsia="Times New Roman" w:hAnsi="Times New Roman" w:cs="Times New Roman"/>
          </w:rPr>
          <w:t xml:space="preserve"> </w:t>
        </w:r>
      </w:hyperlink>
      <w:hyperlink r:id="rId52">
        <w:r>
          <w:rPr>
            <w:rFonts w:ascii="Times New Roman" w:eastAsia="Times New Roman" w:hAnsi="Times New Roman" w:cs="Times New Roman"/>
            <w:color w:val="1155CC"/>
            <w:u w:val="single"/>
          </w:rPr>
          <w:t>https://abptrfe.apta.org/globalassets/abptrfe/for-programs/non-clinical-programs/abptrfe-exhibit-03-guidance-instructions-example.pdf</w:t>
        </w:r>
      </w:hyperlink>
    </w:p>
    <w:p w14:paraId="4B717627" w14:textId="77777777" w:rsidR="006E5401" w:rsidRDefault="00000000">
      <w:pPr>
        <w:pStyle w:val="Heading2"/>
      </w:pPr>
      <w:bookmarkStart w:id="19" w:name="_bu27ob598cgz" w:colFirst="0" w:colLast="0"/>
      <w:bookmarkEnd w:id="19"/>
      <w:r>
        <w:br w:type="page"/>
      </w:r>
    </w:p>
    <w:p w14:paraId="5ACE9CBE" w14:textId="77777777" w:rsidR="006E5401" w:rsidRDefault="00000000">
      <w:pPr>
        <w:pStyle w:val="Heading2"/>
      </w:pPr>
      <w:bookmarkStart w:id="20" w:name="_o9ox3wcsrg7v" w:colFirst="0" w:colLast="0"/>
      <w:bookmarkEnd w:id="20"/>
      <w:r>
        <w:lastRenderedPageBreak/>
        <w:t>Exhibits 2 and 3</w:t>
      </w:r>
    </w:p>
    <w:p w14:paraId="4360186A"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Once the program’s goals, outcomes and key indicators have been established, the program will use exhibits 2 and 3 as a method of assessment that is submitted as part of initial accreditation and the annual report once accredited.  This will assist the program in determining if they are successfully achieving their goals or if modifications of stated goals, outcomes, key indicators and/or assessment methods are required.</w:t>
      </w:r>
    </w:p>
    <w:p w14:paraId="589569DB"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Examples of exhibit 2 and 3 can be found at</w:t>
      </w:r>
      <w:hyperlink r:id="rId53">
        <w:r>
          <w:rPr>
            <w:rFonts w:ascii="Times New Roman" w:eastAsia="Times New Roman" w:hAnsi="Times New Roman" w:cs="Times New Roman"/>
          </w:rPr>
          <w:t xml:space="preserve"> </w:t>
        </w:r>
      </w:hyperlink>
      <w:hyperlink r:id="rId54">
        <w:r>
          <w:rPr>
            <w:rFonts w:ascii="Times New Roman" w:eastAsia="Times New Roman" w:hAnsi="Times New Roman" w:cs="Times New Roman"/>
            <w:color w:val="1155CC"/>
            <w:u w:val="single"/>
          </w:rPr>
          <w:t>https://abptrfe.apta.org/for-programs/clinical-programs</w:t>
        </w:r>
      </w:hyperlink>
      <w:r>
        <w:rPr>
          <w:rFonts w:ascii="Times New Roman" w:eastAsia="Times New Roman" w:hAnsi="Times New Roman" w:cs="Times New Roman"/>
        </w:rPr>
        <w:t xml:space="preserve">.  </w:t>
      </w:r>
    </w:p>
    <w:p w14:paraId="770ADE1B" w14:textId="77777777" w:rsidR="006E5401" w:rsidRDefault="00000000">
      <w:pPr>
        <w:numPr>
          <w:ilvl w:val="0"/>
          <w:numId w:val="54"/>
        </w:numPr>
        <w:spacing w:before="240"/>
        <w:rPr>
          <w:rFonts w:ascii="Times New Roman" w:eastAsia="Times New Roman" w:hAnsi="Times New Roman" w:cs="Times New Roman"/>
          <w:color w:val="1155CC"/>
        </w:rPr>
      </w:pPr>
      <w:r>
        <w:rPr>
          <w:rFonts w:ascii="Times New Roman" w:eastAsia="Times New Roman" w:hAnsi="Times New Roman" w:cs="Times New Roman"/>
        </w:rPr>
        <w:t>Exhibit 2:</w:t>
      </w:r>
      <w:hyperlink r:id="rId55">
        <w:r>
          <w:rPr>
            <w:rFonts w:ascii="Times New Roman" w:eastAsia="Times New Roman" w:hAnsi="Times New Roman" w:cs="Times New Roman"/>
          </w:rPr>
          <w:t xml:space="preserve"> </w:t>
        </w:r>
      </w:hyperlink>
      <w:hyperlink r:id="rId56">
        <w:r>
          <w:rPr>
            <w:rFonts w:ascii="Times New Roman" w:eastAsia="Times New Roman" w:hAnsi="Times New Roman" w:cs="Times New Roman"/>
            <w:color w:val="1155CC"/>
            <w:u w:val="single"/>
          </w:rPr>
          <w:t>https://abptrfe.apta.org/globalassets/abptrfe/for-programs/clinical-programs/exhibit-2-mission-and-goals-chart.docx</w:t>
        </w:r>
      </w:hyperlink>
      <w:r>
        <w:rPr>
          <w:rFonts w:ascii="Times New Roman" w:eastAsia="Times New Roman" w:hAnsi="Times New Roman" w:cs="Times New Roman"/>
        </w:rPr>
        <w:t xml:space="preserve">  </w:t>
      </w:r>
    </w:p>
    <w:p w14:paraId="76F7B30F" w14:textId="77777777" w:rsidR="006E5401" w:rsidRDefault="00000000">
      <w:pPr>
        <w:numPr>
          <w:ilvl w:val="0"/>
          <w:numId w:val="54"/>
        </w:numPr>
        <w:spacing w:after="360"/>
        <w:rPr>
          <w:rFonts w:ascii="Times New Roman" w:eastAsia="Times New Roman" w:hAnsi="Times New Roman" w:cs="Times New Roman"/>
          <w:color w:val="1155CC"/>
        </w:rPr>
      </w:pPr>
      <w:r>
        <w:rPr>
          <w:rFonts w:ascii="Times New Roman" w:eastAsia="Times New Roman" w:hAnsi="Times New Roman" w:cs="Times New Roman"/>
        </w:rPr>
        <w:t>Exhibit 3:</w:t>
      </w:r>
      <w:hyperlink r:id="rId57">
        <w:r>
          <w:rPr>
            <w:rFonts w:ascii="Times New Roman" w:eastAsia="Times New Roman" w:hAnsi="Times New Roman" w:cs="Times New Roman"/>
          </w:rPr>
          <w:t xml:space="preserve"> </w:t>
        </w:r>
      </w:hyperlink>
      <w:hyperlink r:id="rId58">
        <w:r>
          <w:rPr>
            <w:rFonts w:ascii="Times New Roman" w:eastAsia="Times New Roman" w:hAnsi="Times New Roman" w:cs="Times New Roman"/>
            <w:color w:val="1155CC"/>
            <w:u w:val="single"/>
          </w:rPr>
          <w:t>https://abptrfe.apta.org/globalassets/abptrfe/for-programs/clinical-programs/exhibit-3-assessment-table.docx</w:t>
        </w:r>
      </w:hyperlink>
      <w:r>
        <w:rPr>
          <w:rFonts w:ascii="Times New Roman" w:eastAsia="Times New Roman" w:hAnsi="Times New Roman" w:cs="Times New Roman"/>
        </w:rPr>
        <w:t xml:space="preserve"> </w:t>
      </w:r>
    </w:p>
    <w:p w14:paraId="179D2D07" w14:textId="77777777" w:rsidR="006E5401" w:rsidRDefault="006E5401">
      <w:pPr>
        <w:rPr>
          <w:rFonts w:ascii="Times New Roman" w:eastAsia="Times New Roman" w:hAnsi="Times New Roman" w:cs="Times New Roman"/>
          <w:sz w:val="18"/>
          <w:szCs w:val="18"/>
        </w:rPr>
      </w:pPr>
    </w:p>
    <w:p w14:paraId="03D532A6" w14:textId="77777777" w:rsidR="006E5401" w:rsidRDefault="006E5401">
      <w:pPr>
        <w:spacing w:after="180"/>
        <w:rPr>
          <w:sz w:val="18"/>
          <w:szCs w:val="18"/>
        </w:rPr>
      </w:pPr>
    </w:p>
    <w:p w14:paraId="2504BA43" w14:textId="77777777" w:rsidR="006E5401" w:rsidRDefault="006E5401">
      <w:pPr>
        <w:spacing w:after="180"/>
        <w:rPr>
          <w:sz w:val="18"/>
          <w:szCs w:val="18"/>
        </w:rPr>
      </w:pPr>
    </w:p>
    <w:p w14:paraId="416A5968" w14:textId="77777777" w:rsidR="006E5401" w:rsidRDefault="006E5401">
      <w:pPr>
        <w:spacing w:after="180"/>
        <w:rPr>
          <w:sz w:val="18"/>
          <w:szCs w:val="18"/>
        </w:rPr>
      </w:pPr>
    </w:p>
    <w:p w14:paraId="27F4C60C" w14:textId="77777777" w:rsidR="006E5401" w:rsidRDefault="006E5401">
      <w:pPr>
        <w:spacing w:after="180"/>
        <w:rPr>
          <w:sz w:val="18"/>
          <w:szCs w:val="18"/>
        </w:rPr>
      </w:pPr>
    </w:p>
    <w:p w14:paraId="745E76F9" w14:textId="77777777" w:rsidR="006E5401" w:rsidRDefault="006E5401">
      <w:pPr>
        <w:spacing w:after="180"/>
        <w:rPr>
          <w:sz w:val="17"/>
          <w:szCs w:val="17"/>
        </w:rPr>
      </w:pPr>
    </w:p>
    <w:p w14:paraId="67072CA2" w14:textId="77777777" w:rsidR="006E5401" w:rsidRDefault="006E5401">
      <w:pPr>
        <w:spacing w:after="180"/>
        <w:rPr>
          <w:sz w:val="18"/>
          <w:szCs w:val="18"/>
        </w:rPr>
      </w:pPr>
    </w:p>
    <w:p w14:paraId="19483E90" w14:textId="77777777" w:rsidR="006E5401" w:rsidRDefault="00000000">
      <w:pPr>
        <w:rPr>
          <w:rFonts w:ascii="Trebuchet MS" w:eastAsia="Trebuchet MS" w:hAnsi="Trebuchet MS" w:cs="Trebuchet MS"/>
          <w:sz w:val="18"/>
          <w:szCs w:val="18"/>
        </w:rPr>
      </w:pPr>
      <w:r>
        <w:rPr>
          <w:rFonts w:ascii="Trebuchet MS" w:eastAsia="Trebuchet MS" w:hAnsi="Trebuchet MS" w:cs="Trebuchet MS"/>
          <w:sz w:val="18"/>
          <w:szCs w:val="18"/>
        </w:rPr>
        <w:t xml:space="preserve"> </w:t>
      </w:r>
    </w:p>
    <w:p w14:paraId="0394C985" w14:textId="77777777" w:rsidR="006E5401" w:rsidRDefault="00000000">
      <w:pPr>
        <w:rPr>
          <w:rFonts w:ascii="Times New Roman" w:eastAsia="Times New Roman" w:hAnsi="Times New Roman" w:cs="Times New Roman"/>
          <w:b/>
          <w:sz w:val="18"/>
          <w:szCs w:val="18"/>
        </w:rPr>
      </w:pPr>
      <w:r>
        <w:br w:type="page"/>
      </w:r>
    </w:p>
    <w:p w14:paraId="7E03B76C" w14:textId="77777777" w:rsidR="006E5401" w:rsidRDefault="00000000">
      <w:pPr>
        <w:pStyle w:val="Heading1"/>
      </w:pPr>
      <w:bookmarkStart w:id="21" w:name="_r0vinx6yv3n" w:colFirst="0" w:colLast="0"/>
      <w:bookmarkEnd w:id="21"/>
      <w:r>
        <w:lastRenderedPageBreak/>
        <w:t>Planning the Curriculum of a Neurologic Residency Program</w:t>
      </w:r>
    </w:p>
    <w:p w14:paraId="6FA0AEB4"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The overall curriculum of a residency program involves the integration of learning from: </w:t>
      </w:r>
    </w:p>
    <w:p w14:paraId="025B34FE" w14:textId="77777777" w:rsidR="006E5401" w:rsidRDefault="00000000">
      <w:pPr>
        <w:numPr>
          <w:ilvl w:val="0"/>
          <w:numId w:val="52"/>
        </w:numPr>
        <w:spacing w:before="240"/>
        <w:rPr>
          <w:rFonts w:ascii="Times New Roman" w:eastAsia="Times New Roman" w:hAnsi="Times New Roman" w:cs="Times New Roman"/>
        </w:rPr>
      </w:pPr>
      <w:r>
        <w:rPr>
          <w:rFonts w:ascii="Times New Roman" w:eastAsia="Times New Roman" w:hAnsi="Times New Roman" w:cs="Times New Roman"/>
          <w:b/>
        </w:rPr>
        <w:t>clinical practice and mentoring</w:t>
      </w:r>
      <w:r>
        <w:rPr>
          <w:rFonts w:ascii="Times New Roman" w:eastAsia="Times New Roman" w:hAnsi="Times New Roman" w:cs="Times New Roman"/>
        </w:rPr>
        <w:t xml:space="preserve"> </w:t>
      </w:r>
      <w:r>
        <w:rPr>
          <w:rFonts w:ascii="Times New Roman" w:eastAsia="Times New Roman" w:hAnsi="Times New Roman" w:cs="Times New Roman"/>
          <w:b/>
        </w:rPr>
        <w:t>opportunities</w:t>
      </w:r>
      <w:r>
        <w:rPr>
          <w:rFonts w:ascii="Times New Roman" w:eastAsia="Times New Roman" w:hAnsi="Times New Roman" w:cs="Times New Roman"/>
        </w:rPr>
        <w:t xml:space="preserve"> that address the patient/ client management model and reinforce theory / foundational </w:t>
      </w:r>
      <w:proofErr w:type="gramStart"/>
      <w:r>
        <w:rPr>
          <w:rFonts w:ascii="Times New Roman" w:eastAsia="Times New Roman" w:hAnsi="Times New Roman" w:cs="Times New Roman"/>
        </w:rPr>
        <w:t>knowledge;</w:t>
      </w:r>
      <w:proofErr w:type="gramEnd"/>
    </w:p>
    <w:p w14:paraId="000CA2A9" w14:textId="77777777" w:rsidR="006E5401" w:rsidRDefault="00000000">
      <w:pPr>
        <w:numPr>
          <w:ilvl w:val="0"/>
          <w:numId w:val="52"/>
        </w:numPr>
        <w:spacing w:after="240"/>
        <w:rPr>
          <w:rFonts w:ascii="Times New Roman" w:eastAsia="Times New Roman" w:hAnsi="Times New Roman" w:cs="Times New Roman"/>
        </w:rPr>
      </w:pPr>
      <w:r>
        <w:rPr>
          <w:rFonts w:ascii="Times New Roman" w:eastAsia="Times New Roman" w:hAnsi="Times New Roman" w:cs="Times New Roman"/>
          <w:b/>
        </w:rPr>
        <w:t>didactic experiences</w:t>
      </w:r>
      <w:r>
        <w:rPr>
          <w:rFonts w:ascii="Times New Roman" w:eastAsia="Times New Roman" w:hAnsi="Times New Roman" w:cs="Times New Roman"/>
        </w:rPr>
        <w:t xml:space="preserve"> that address the theoretical / foundational aspects of neurorehabilitation science and the practice expectations associated with professional roles, responsibilities, and values.</w:t>
      </w:r>
    </w:p>
    <w:p w14:paraId="7FC8CB37" w14:textId="77777777" w:rsidR="006E5401" w:rsidRDefault="00000000">
      <w:pPr>
        <w:pStyle w:val="Heading2"/>
      </w:pPr>
      <w:bookmarkStart w:id="22" w:name="_3fspcuvq4ii6" w:colFirst="0" w:colLast="0"/>
      <w:bookmarkEnd w:id="22"/>
      <w:r>
        <w:t>Description of Residency Practice</w:t>
      </w:r>
    </w:p>
    <w:p w14:paraId="5528F90E"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When developing a neurologic residency curriculum, it is important to make sure that the major content areas of the curriculum are related to the</w:t>
      </w:r>
      <w:hyperlink r:id="rId59">
        <w:r>
          <w:rPr>
            <w:rFonts w:ascii="Times New Roman" w:eastAsia="Times New Roman" w:hAnsi="Times New Roman" w:cs="Times New Roman"/>
          </w:rPr>
          <w:t xml:space="preserve"> </w:t>
        </w:r>
      </w:hyperlink>
      <w:hyperlink r:id="rId60">
        <w:r>
          <w:rPr>
            <w:rFonts w:ascii="Times New Roman" w:eastAsia="Times New Roman" w:hAnsi="Times New Roman" w:cs="Times New Roman"/>
            <w:i/>
            <w:color w:val="1155CC"/>
            <w:u w:val="single"/>
          </w:rPr>
          <w:t xml:space="preserve">Neurologic Physical Therapy Description of Residency Practice </w:t>
        </w:r>
      </w:hyperlink>
      <w:hyperlink r:id="rId61">
        <w:r>
          <w:rPr>
            <w:rFonts w:ascii="Times New Roman" w:eastAsia="Times New Roman" w:hAnsi="Times New Roman" w:cs="Times New Roman"/>
            <w:color w:val="1155CC"/>
            <w:u w:val="single"/>
          </w:rPr>
          <w:t>(DRP)</w:t>
        </w:r>
      </w:hyperlink>
      <w:r>
        <w:rPr>
          <w:rFonts w:ascii="Times New Roman" w:eastAsia="Times New Roman" w:hAnsi="Times New Roman" w:cs="Times New Roman"/>
        </w:rPr>
        <w:t>, a document that is a product of collaborative work by ABPTRFE and the APTA Physical Therapy Outcomes Registry staff, and is based on the feedback received from members of the American Board of Physical Therapy Specialties (ABPTS) and directors of residency programs.</w:t>
      </w:r>
    </w:p>
    <w:p w14:paraId="1FE77590" w14:textId="77777777" w:rsidR="006E5401" w:rsidRDefault="00000000">
      <w:pPr>
        <w:spacing w:after="120"/>
        <w:rPr>
          <w:rFonts w:ascii="Times New Roman" w:eastAsia="Times New Roman" w:hAnsi="Times New Roman" w:cs="Times New Roman"/>
          <w:b/>
        </w:rPr>
      </w:pPr>
      <w:r>
        <w:rPr>
          <w:rFonts w:ascii="Times New Roman" w:eastAsia="Times New Roman" w:hAnsi="Times New Roman" w:cs="Times New Roman"/>
        </w:rPr>
        <w:t xml:space="preserve">This document is meant to reduce unwarranted curriculum variability; provide residents minimum consistency in learning experiences for that area of </w:t>
      </w:r>
      <w:proofErr w:type="gramStart"/>
      <w:r>
        <w:rPr>
          <w:rFonts w:ascii="Times New Roman" w:eastAsia="Times New Roman" w:hAnsi="Times New Roman" w:cs="Times New Roman"/>
        </w:rPr>
        <w:t>practice, and</w:t>
      </w:r>
      <w:proofErr w:type="gramEnd"/>
      <w:r>
        <w:rPr>
          <w:rFonts w:ascii="Times New Roman" w:eastAsia="Times New Roman" w:hAnsi="Times New Roman" w:cs="Times New Roman"/>
        </w:rPr>
        <w:t xml:space="preserve"> streamline the accreditation process.  The DRP allows flexibility for programs to incorporate additional learning experiences unique to the program’s environment that are beyond the minimum standard expectations.  The DRP is updated every ten years and publication of an updated DRP will require neurologic residency programs to modify the content of their curriculum to reflect the new DRP.  </w:t>
      </w:r>
      <w:r>
        <w:rPr>
          <w:rFonts w:ascii="Times New Roman" w:eastAsia="Times New Roman" w:hAnsi="Times New Roman" w:cs="Times New Roman"/>
          <w:b/>
        </w:rPr>
        <w:t>Didactic Learning Experiences</w:t>
      </w:r>
    </w:p>
    <w:p w14:paraId="0D95E93C" w14:textId="77777777" w:rsidR="006E5401" w:rsidRDefault="00000000">
      <w:pPr>
        <w:spacing w:after="120"/>
        <w:rPr>
          <w:rFonts w:ascii="Times New Roman" w:eastAsia="Times New Roman" w:hAnsi="Times New Roman" w:cs="Times New Roman"/>
          <w:sz w:val="17"/>
          <w:szCs w:val="17"/>
        </w:rPr>
      </w:pPr>
      <w:r>
        <w:rPr>
          <w:rFonts w:ascii="Times New Roman" w:eastAsia="Times New Roman" w:hAnsi="Times New Roman" w:cs="Times New Roman"/>
        </w:rPr>
        <w:t xml:space="preserve">Didactic content is intended to broaden the resident’s understanding of theoretical and foundational knowledge areas defined in the DRP (June 2017).  See the DRP for more detail regarding each topic. </w:t>
      </w:r>
      <w:r>
        <w:rPr>
          <w:rFonts w:ascii="Times New Roman" w:eastAsia="Times New Roman" w:hAnsi="Times New Roman" w:cs="Times New Roman"/>
          <w:sz w:val="17"/>
          <w:szCs w:val="17"/>
        </w:rPr>
        <w:t xml:space="preserve"> </w:t>
      </w:r>
    </w:p>
    <w:tbl>
      <w:tblPr>
        <w:tblStyle w:val="a"/>
        <w:tblW w:w="8970" w:type="dxa"/>
        <w:tblBorders>
          <w:top w:val="nil"/>
          <w:left w:val="nil"/>
          <w:bottom w:val="nil"/>
          <w:right w:val="nil"/>
          <w:insideH w:val="nil"/>
          <w:insideV w:val="nil"/>
        </w:tblBorders>
        <w:tblLayout w:type="fixed"/>
        <w:tblLook w:val="0600" w:firstRow="0" w:lastRow="0" w:firstColumn="0" w:lastColumn="0" w:noHBand="1" w:noVBand="1"/>
      </w:tblPr>
      <w:tblGrid>
        <w:gridCol w:w="1680"/>
        <w:gridCol w:w="7290"/>
      </w:tblGrid>
      <w:tr w:rsidR="006E5401" w14:paraId="5B7B7022" w14:textId="77777777">
        <w:trPr>
          <w:trHeight w:val="330"/>
        </w:trPr>
        <w:tc>
          <w:tcPr>
            <w:tcW w:w="8970" w:type="dxa"/>
            <w:gridSpan w:val="2"/>
            <w:tcBorders>
              <w:top w:val="single" w:sz="6" w:space="0" w:color="000000"/>
              <w:left w:val="single" w:sz="6" w:space="0" w:color="000000"/>
              <w:bottom w:val="single" w:sz="6" w:space="0" w:color="000000"/>
              <w:right w:val="single" w:sz="6" w:space="0" w:color="000000"/>
            </w:tcBorders>
            <w:shd w:val="clear" w:color="auto" w:fill="D9E2F3"/>
            <w:tcMar>
              <w:top w:w="60" w:type="dxa"/>
              <w:left w:w="60" w:type="dxa"/>
              <w:bottom w:w="60" w:type="dxa"/>
              <w:right w:w="60" w:type="dxa"/>
            </w:tcMar>
          </w:tcPr>
          <w:p w14:paraId="4B21670E"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Knowledge areas </w:t>
            </w:r>
          </w:p>
        </w:tc>
      </w:tr>
      <w:tr w:rsidR="006E5401" w14:paraId="28BE5A81" w14:textId="77777777">
        <w:trPr>
          <w:trHeight w:val="525"/>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9899F58"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Foundation Sciences </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FB2C864"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anatomy/neuroanatomy; physiology/neurophysiology; movement science</w:t>
            </w:r>
          </w:p>
        </w:tc>
      </w:tr>
      <w:tr w:rsidR="006E5401" w14:paraId="540329EC" w14:textId="77777777">
        <w:trPr>
          <w:trHeight w:val="330"/>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9A2C6DB"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Behavioral Sciences</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4B377AE"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psychology/ neuropsychology; psychiatry; teaching and learning theory</w:t>
            </w:r>
          </w:p>
        </w:tc>
      </w:tr>
      <w:tr w:rsidR="006E5401" w14:paraId="62B200EC" w14:textId="77777777">
        <w:trPr>
          <w:trHeight w:val="330"/>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86C292A"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Clinical Sciences</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873EF5A"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pathology; epidemiology; medical management; pharmacology</w:t>
            </w:r>
          </w:p>
        </w:tc>
      </w:tr>
      <w:tr w:rsidR="006E5401" w14:paraId="20744561" w14:textId="77777777">
        <w:trPr>
          <w:trHeight w:val="1110"/>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1DA448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Clinical Reasoning and Critical Inquiry</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D841DB4"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application of decision-making algorithms and models to clinical practice; integration of ICF framework to inform clinical decisions and prioritize POC; clinical research methodology appraisal; critical evaluation of test psychometrics and application of principles of measurement in clinical practice; judicious evaluation of components and merit of published evidence</w:t>
            </w:r>
          </w:p>
        </w:tc>
      </w:tr>
      <w:tr w:rsidR="006E5401" w14:paraId="4E695D8C" w14:textId="77777777">
        <w:trPr>
          <w:trHeight w:val="330"/>
        </w:trPr>
        <w:tc>
          <w:tcPr>
            <w:tcW w:w="8970" w:type="dxa"/>
            <w:gridSpan w:val="2"/>
            <w:tcBorders>
              <w:top w:val="single" w:sz="6" w:space="0" w:color="000000"/>
              <w:left w:val="single" w:sz="6" w:space="0" w:color="000000"/>
              <w:bottom w:val="single" w:sz="6" w:space="0" w:color="000000"/>
              <w:right w:val="single" w:sz="6" w:space="0" w:color="000000"/>
            </w:tcBorders>
            <w:shd w:val="clear" w:color="auto" w:fill="D9E2F3"/>
            <w:tcMar>
              <w:top w:w="60" w:type="dxa"/>
              <w:left w:w="60" w:type="dxa"/>
              <w:bottom w:w="60" w:type="dxa"/>
              <w:right w:w="60" w:type="dxa"/>
            </w:tcMar>
          </w:tcPr>
          <w:p w14:paraId="27965C8D"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Professional competencies</w:t>
            </w:r>
          </w:p>
        </w:tc>
      </w:tr>
      <w:tr w:rsidR="006E5401" w14:paraId="4614F529" w14:textId="77777777">
        <w:trPr>
          <w:trHeight w:val="720"/>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B3692E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lastRenderedPageBreak/>
              <w:t>Communication</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7AEC053"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employs effective communication strategies; empowers individuals in management of own health; facilities collaborative team management and transitions of care; addresses cultural or social issues that affect POC</w:t>
            </w:r>
          </w:p>
        </w:tc>
      </w:tr>
      <w:tr w:rsidR="006E5401" w14:paraId="33DFC531" w14:textId="77777777">
        <w:trPr>
          <w:trHeight w:val="1305"/>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D0E0AE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Education</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EC4EDB4"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performs a needs assessment; develops educational objectives based on learning needs; develops and customizes appropriate teaching strategies and methods based on learning objectives/identified learning preferences; implements education plan, accurately and objectively assesses learning outcomes of teaching strategies; educates PT students and colleagues; educates health care professionals outside of PT; educates community groups</w:t>
            </w:r>
          </w:p>
        </w:tc>
      </w:tr>
      <w:tr w:rsidR="006E5401" w14:paraId="0C6CB71D" w14:textId="77777777">
        <w:trPr>
          <w:trHeight w:val="720"/>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A9CC87C"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Consultation</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BC4152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synthesizes information from wide variety of sources; effectively contributes to multidisciplinary team decision-making; renders specialist opinion; provides peer and utilization review</w:t>
            </w:r>
          </w:p>
        </w:tc>
      </w:tr>
      <w:tr w:rsidR="006E5401" w14:paraId="6E0CF988" w14:textId="77777777">
        <w:trPr>
          <w:trHeight w:val="1305"/>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1B9989F"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Evidence-Based Practice</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820D160"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evaluates the efficacy and effectiveness of new and established examination tools, </w:t>
            </w:r>
            <w:proofErr w:type="gramStart"/>
            <w:r>
              <w:rPr>
                <w:rFonts w:ascii="Times New Roman" w:eastAsia="Times New Roman" w:hAnsi="Times New Roman" w:cs="Times New Roman"/>
              </w:rPr>
              <w:t>interventions</w:t>
            </w:r>
            <w:proofErr w:type="gramEnd"/>
            <w:r>
              <w:rPr>
                <w:rFonts w:ascii="Times New Roman" w:eastAsia="Times New Roman" w:hAnsi="Times New Roman" w:cs="Times New Roman"/>
              </w:rPr>
              <w:t xml:space="preserve"> and technologies; critically appraises peer-reviewed evidence and judiciously translates into practice; participates in conducting and disseminating clinical research following ethical guidelines; participates in collecting and interpreting outcomes data; synthesizes information from a variety of sources to develop evidence-based clinical practice</w:t>
            </w:r>
          </w:p>
        </w:tc>
      </w:tr>
      <w:tr w:rsidR="006E5401" w14:paraId="723071AA" w14:textId="77777777">
        <w:trPr>
          <w:trHeight w:val="915"/>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2CDD650"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Prevention, Wellness, and Health Promotion</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DA370F0"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develops and implements programs to promote health and fitness at the individual and societal level; promotes health and quality of life; establishes screening programs for neurologic problems and uses screening programs to identify at-risk populations</w:t>
            </w:r>
          </w:p>
        </w:tc>
      </w:tr>
      <w:tr w:rsidR="006E5401" w14:paraId="3D06FB9B" w14:textId="77777777">
        <w:trPr>
          <w:trHeight w:val="915"/>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7858CBB"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Social Responsibility and Advocacy</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974B314"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seeks unique solutions to challenging problems for the person; advocates with policy- and lawmaking bodies; promotes advanced neurologic practice at the local, regional, national and/or international levels; represents neurologic PT to other professions/professional organizations</w:t>
            </w:r>
          </w:p>
        </w:tc>
      </w:tr>
      <w:tr w:rsidR="006E5401" w14:paraId="1B0CAE8C" w14:textId="77777777">
        <w:trPr>
          <w:trHeight w:val="915"/>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FEF2E04"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Leadership</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5C53EF3"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models and facilitates ethical principles; pursues opportunities to mentor others; resolves conflicts or challenge situations using multiple strategies; models and facilitates the translation of evidence into clinical practice; facilitates the use of evidence to shape policies and procedural change</w:t>
            </w:r>
          </w:p>
        </w:tc>
      </w:tr>
      <w:tr w:rsidR="006E5401" w14:paraId="1C5B5392" w14:textId="77777777">
        <w:trPr>
          <w:trHeight w:val="915"/>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090E22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Professional Development</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1412CAA"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practices active reflection/self-evaluation; models and facilitates a continued pursuit of additional and advanced knowledge, </w:t>
            </w:r>
            <w:proofErr w:type="gramStart"/>
            <w:r>
              <w:rPr>
                <w:rFonts w:ascii="Times New Roman" w:eastAsia="Times New Roman" w:hAnsi="Times New Roman" w:cs="Times New Roman"/>
              </w:rPr>
              <w:t>skills</w:t>
            </w:r>
            <w:proofErr w:type="gramEnd"/>
            <w:r>
              <w:rPr>
                <w:rFonts w:ascii="Times New Roman" w:eastAsia="Times New Roman" w:hAnsi="Times New Roman" w:cs="Times New Roman"/>
              </w:rPr>
              <w:t xml:space="preserve"> and competencies; maintains current knowledge of developments that impact neurologic PT practice</w:t>
            </w:r>
          </w:p>
        </w:tc>
      </w:tr>
      <w:tr w:rsidR="006E5401" w14:paraId="3804ED35" w14:textId="77777777">
        <w:trPr>
          <w:trHeight w:val="330"/>
        </w:trPr>
        <w:tc>
          <w:tcPr>
            <w:tcW w:w="8970" w:type="dxa"/>
            <w:gridSpan w:val="2"/>
            <w:tcBorders>
              <w:top w:val="single" w:sz="6" w:space="0" w:color="000000"/>
              <w:left w:val="single" w:sz="6" w:space="0" w:color="000000"/>
              <w:bottom w:val="single" w:sz="6" w:space="0" w:color="000000"/>
              <w:right w:val="single" w:sz="6" w:space="0" w:color="000000"/>
            </w:tcBorders>
            <w:shd w:val="clear" w:color="auto" w:fill="D9E2F3"/>
            <w:tcMar>
              <w:top w:w="60" w:type="dxa"/>
              <w:left w:w="60" w:type="dxa"/>
              <w:bottom w:w="60" w:type="dxa"/>
              <w:right w:w="60" w:type="dxa"/>
            </w:tcMar>
          </w:tcPr>
          <w:p w14:paraId="76A1CB6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Psychomotor skills</w:t>
            </w:r>
          </w:p>
        </w:tc>
      </w:tr>
      <w:tr w:rsidR="006E5401" w14:paraId="790FAF78" w14:textId="77777777">
        <w:trPr>
          <w:trHeight w:val="525"/>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00CEC7C"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Patient and Client Examination</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AD92FE7"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history; systems review; examination procedures; tests and measures</w:t>
            </w:r>
          </w:p>
        </w:tc>
      </w:tr>
      <w:tr w:rsidR="006E5401" w14:paraId="0C234E82" w14:textId="77777777">
        <w:trPr>
          <w:trHeight w:val="1110"/>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9CB86DA"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lastRenderedPageBreak/>
              <w:t>Evaluation</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0014791"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skillfully interprets observed movement and function; differentiates examination findings across ICF domains that require mediation vs compensatory strategies; links examination findings, personal </w:t>
            </w:r>
            <w:proofErr w:type="gramStart"/>
            <w:r>
              <w:rPr>
                <w:rFonts w:ascii="Times New Roman" w:eastAsia="Times New Roman" w:hAnsi="Times New Roman" w:cs="Times New Roman"/>
              </w:rPr>
              <w:t>modifiers</w:t>
            </w:r>
            <w:proofErr w:type="gramEnd"/>
            <w:r>
              <w:rPr>
                <w:rFonts w:ascii="Times New Roman" w:eastAsia="Times New Roman" w:hAnsi="Times New Roman" w:cs="Times New Roman"/>
              </w:rPr>
              <w:t xml:space="preserve"> and environmental factors with personal goals; integrates examination findings obtained by other healthcare professionals; develops sound clinical judgements based on data collected</w:t>
            </w:r>
          </w:p>
        </w:tc>
      </w:tr>
      <w:tr w:rsidR="006E5401" w14:paraId="329E1B27" w14:textId="77777777">
        <w:trPr>
          <w:trHeight w:val="1110"/>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18799FB"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Diagnosis</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A2B1A5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differentially diagnoses emergent vs nonemergent neurologic signs and symptoms; differentially diagnoses body function, </w:t>
            </w:r>
            <w:proofErr w:type="gramStart"/>
            <w:r>
              <w:rPr>
                <w:rFonts w:ascii="Times New Roman" w:eastAsia="Times New Roman" w:hAnsi="Times New Roman" w:cs="Times New Roman"/>
              </w:rPr>
              <w:t>structures</w:t>
            </w:r>
            <w:proofErr w:type="gramEnd"/>
            <w:r>
              <w:rPr>
                <w:rFonts w:ascii="Times New Roman" w:eastAsia="Times New Roman" w:hAnsi="Times New Roman" w:cs="Times New Roman"/>
              </w:rPr>
              <w:t xml:space="preserve"> and functional performance findings consistent or inconsistent with health condition and if amenable to intervention; confers with other professionals regarding examination needs that are beyond the scope of PT and refers as appropriate</w:t>
            </w:r>
          </w:p>
        </w:tc>
      </w:tr>
      <w:tr w:rsidR="006E5401" w14:paraId="45103926" w14:textId="77777777">
        <w:trPr>
          <w:trHeight w:val="1110"/>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6846CB3"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Prognosis</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14AFE72"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analyzes barriers; predicts potential for recovery and time to achieve optimal level of improvement across ICF domains; collaborates with individuals and families in setting goals; develops POC that prioritizes interventions related to recovery process, patient/family goals and resources; develops POC that prioritizes interventions related to all levels of prevention, </w:t>
            </w:r>
            <w:proofErr w:type="gramStart"/>
            <w:r>
              <w:rPr>
                <w:rFonts w:ascii="Times New Roman" w:eastAsia="Times New Roman" w:hAnsi="Times New Roman" w:cs="Times New Roman"/>
              </w:rPr>
              <w:t>health</w:t>
            </w:r>
            <w:proofErr w:type="gramEnd"/>
            <w:r>
              <w:rPr>
                <w:rFonts w:ascii="Times New Roman" w:eastAsia="Times New Roman" w:hAnsi="Times New Roman" w:cs="Times New Roman"/>
              </w:rPr>
              <w:t xml:space="preserve"> and wellness</w:t>
            </w:r>
          </w:p>
        </w:tc>
      </w:tr>
      <w:tr w:rsidR="006E5401" w14:paraId="752C5869" w14:textId="77777777">
        <w:trPr>
          <w:trHeight w:val="720"/>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A6D4990"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Intervention</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DABDC3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clinical decision-making and prioritization of interventions; coordination, communication, documentation; patient and client instruction; procedural interventions</w:t>
            </w:r>
          </w:p>
        </w:tc>
      </w:tr>
      <w:tr w:rsidR="006E5401" w14:paraId="0CABF380" w14:textId="77777777">
        <w:trPr>
          <w:trHeight w:val="720"/>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148AEF4"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Outcomes Assessment</w:t>
            </w:r>
          </w:p>
        </w:tc>
        <w:tc>
          <w:tcPr>
            <w:tcW w:w="729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C6C9565"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selects appropriate outcome measures; adjusts plan of care within and across episodes based on interpretation of results; analyzes and interprets outcomes to modify future practice</w:t>
            </w:r>
          </w:p>
        </w:tc>
      </w:tr>
    </w:tbl>
    <w:p w14:paraId="3BA924A1" w14:textId="77777777" w:rsidR="006E5401" w:rsidRDefault="006E5401">
      <w:pPr>
        <w:spacing w:after="120"/>
        <w:rPr>
          <w:rFonts w:ascii="Times New Roman" w:eastAsia="Times New Roman" w:hAnsi="Times New Roman" w:cs="Times New Roman"/>
          <w:sz w:val="18"/>
          <w:szCs w:val="18"/>
        </w:rPr>
      </w:pPr>
    </w:p>
    <w:p w14:paraId="62EF17FE"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Using the DRP content areas listed above as a guide, program developers can identify the core topics to include in the didactic curriculum by assessing their program’s strengths and the resources available to it.</w:t>
      </w:r>
    </w:p>
    <w:p w14:paraId="09784D82"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For example:</w:t>
      </w:r>
    </w:p>
    <w:p w14:paraId="67422CB8" w14:textId="77777777" w:rsidR="006E5401" w:rsidRDefault="00000000">
      <w:pPr>
        <w:numPr>
          <w:ilvl w:val="0"/>
          <w:numId w:val="13"/>
        </w:numPr>
        <w:spacing w:before="240"/>
        <w:rPr>
          <w:rFonts w:ascii="Times New Roman" w:eastAsia="Times New Roman" w:hAnsi="Times New Roman" w:cs="Times New Roman"/>
        </w:rPr>
      </w:pPr>
      <w:r>
        <w:rPr>
          <w:rFonts w:ascii="Times New Roman" w:eastAsia="Times New Roman" w:hAnsi="Times New Roman" w:cs="Times New Roman"/>
        </w:rPr>
        <w:t>If there are program faculty with clinical / teaching expertise in certain content areas, it may be easy to capitalize on these resources and engage these individuals in the development of this portion of the curriculum</w:t>
      </w:r>
    </w:p>
    <w:p w14:paraId="70BA8D65" w14:textId="77777777" w:rsidR="006E5401" w:rsidRDefault="00000000">
      <w:pPr>
        <w:numPr>
          <w:ilvl w:val="0"/>
          <w:numId w:val="13"/>
        </w:numPr>
        <w:rPr>
          <w:rFonts w:ascii="Times New Roman" w:eastAsia="Times New Roman" w:hAnsi="Times New Roman" w:cs="Times New Roman"/>
        </w:rPr>
      </w:pPr>
      <w:r>
        <w:rPr>
          <w:rFonts w:ascii="Times New Roman" w:eastAsia="Times New Roman" w:hAnsi="Times New Roman" w:cs="Times New Roman"/>
        </w:rPr>
        <w:t>The patient population served by the program’s clinic may help to guide curricular decisions:</w:t>
      </w:r>
    </w:p>
    <w:p w14:paraId="3FCF53E0" w14:textId="77777777" w:rsidR="006E5401" w:rsidRDefault="00000000">
      <w:pPr>
        <w:numPr>
          <w:ilvl w:val="1"/>
          <w:numId w:val="13"/>
        </w:numPr>
        <w:rPr>
          <w:rFonts w:ascii="Times New Roman" w:eastAsia="Times New Roman" w:hAnsi="Times New Roman" w:cs="Times New Roman"/>
        </w:rPr>
      </w:pPr>
      <w:r>
        <w:rPr>
          <w:rFonts w:ascii="Times New Roman" w:eastAsia="Times New Roman" w:hAnsi="Times New Roman" w:cs="Times New Roman"/>
        </w:rPr>
        <w:t xml:space="preserve">If a clinic services a large population of individuals with a certain health condition, it may be important to develop the depth of resident learning in this area; for example, if a clinical facility specializes in the care of individuals with severe traumatic brain injury, it would be appropriate to develop didactic content addressing the examination and management of patients who are minimally </w:t>
      </w:r>
      <w:proofErr w:type="gramStart"/>
      <w:r>
        <w:rPr>
          <w:rFonts w:ascii="Times New Roman" w:eastAsia="Times New Roman" w:hAnsi="Times New Roman" w:cs="Times New Roman"/>
        </w:rPr>
        <w:t>conscious;</w:t>
      </w:r>
      <w:proofErr w:type="gramEnd"/>
    </w:p>
    <w:p w14:paraId="0FD19FB4" w14:textId="77777777" w:rsidR="006E5401" w:rsidRDefault="00000000">
      <w:pPr>
        <w:numPr>
          <w:ilvl w:val="1"/>
          <w:numId w:val="13"/>
        </w:numPr>
        <w:rPr>
          <w:rFonts w:ascii="Times New Roman" w:eastAsia="Times New Roman" w:hAnsi="Times New Roman" w:cs="Times New Roman"/>
        </w:rPr>
      </w:pPr>
      <w:r>
        <w:rPr>
          <w:rFonts w:ascii="Times New Roman" w:eastAsia="Times New Roman" w:hAnsi="Times New Roman" w:cs="Times New Roman"/>
        </w:rPr>
        <w:t>If a program has limited access to individuals with certain neurologic health conditions, a didactic unit should be developed to provide exposure to relevant concepts in patient /client management for these diagnostic categories (see information regarding patient populations and primary health conditions requirements in the DRP as well as discussed below when discussing developing clinical experiences</w:t>
      </w:r>
      <w:proofErr w:type="gramStart"/>
      <w:r>
        <w:rPr>
          <w:rFonts w:ascii="Times New Roman" w:eastAsia="Times New Roman" w:hAnsi="Times New Roman" w:cs="Times New Roman"/>
        </w:rPr>
        <w:t>);</w:t>
      </w:r>
      <w:proofErr w:type="gramEnd"/>
    </w:p>
    <w:p w14:paraId="77E8825F" w14:textId="77777777" w:rsidR="006E5401" w:rsidRDefault="00000000">
      <w:pPr>
        <w:numPr>
          <w:ilvl w:val="1"/>
          <w:numId w:val="13"/>
        </w:numPr>
        <w:rPr>
          <w:rFonts w:ascii="Times New Roman" w:eastAsia="Times New Roman" w:hAnsi="Times New Roman" w:cs="Times New Roman"/>
        </w:rPr>
      </w:pPr>
      <w:r>
        <w:rPr>
          <w:rFonts w:ascii="Times New Roman" w:eastAsia="Times New Roman" w:hAnsi="Times New Roman" w:cs="Times New Roman"/>
        </w:rPr>
        <w:t>If a program’s clinical services do not cover the care of individuals across the lifespan, didactic content can be added to supplement deficient age ranges</w:t>
      </w:r>
    </w:p>
    <w:p w14:paraId="2DDE6961" w14:textId="77777777" w:rsidR="006E5401" w:rsidRDefault="00000000">
      <w:pPr>
        <w:numPr>
          <w:ilvl w:val="0"/>
          <w:numId w:val="13"/>
        </w:numPr>
        <w:rPr>
          <w:rFonts w:ascii="Times New Roman" w:eastAsia="Times New Roman" w:hAnsi="Times New Roman" w:cs="Times New Roman"/>
        </w:rPr>
      </w:pPr>
      <w:r>
        <w:rPr>
          <w:rFonts w:ascii="Times New Roman" w:eastAsia="Times New Roman" w:hAnsi="Times New Roman" w:cs="Times New Roman"/>
        </w:rPr>
        <w:lastRenderedPageBreak/>
        <w:t>A facility may be able to take advantage of pre-existing didactic learning opportunities; these may be sponsored by the clinical and / or academic groups associated with the program, or they may be provided by outside institutions / organizations:</w:t>
      </w:r>
    </w:p>
    <w:p w14:paraId="487D733F" w14:textId="77777777" w:rsidR="006E5401" w:rsidRDefault="00000000">
      <w:pPr>
        <w:numPr>
          <w:ilvl w:val="1"/>
          <w:numId w:val="13"/>
        </w:numPr>
        <w:rPr>
          <w:rFonts w:ascii="Times New Roman" w:eastAsia="Times New Roman" w:hAnsi="Times New Roman" w:cs="Times New Roman"/>
        </w:rPr>
      </w:pPr>
      <w:r>
        <w:rPr>
          <w:rFonts w:ascii="Times New Roman" w:eastAsia="Times New Roman" w:hAnsi="Times New Roman" w:cs="Times New Roman"/>
        </w:rPr>
        <w:t xml:space="preserve">For example, there may be an on-site journal club already established within a clinical facility; it may address a topic unique to another rehabilitation discipline, such as neuropsychology </w:t>
      </w:r>
    </w:p>
    <w:p w14:paraId="0FBB1CE5" w14:textId="77777777" w:rsidR="006E5401" w:rsidRDefault="00000000">
      <w:pPr>
        <w:numPr>
          <w:ilvl w:val="1"/>
          <w:numId w:val="13"/>
        </w:numPr>
        <w:rPr>
          <w:rFonts w:ascii="Times New Roman" w:eastAsia="Times New Roman" w:hAnsi="Times New Roman" w:cs="Times New Roman"/>
        </w:rPr>
      </w:pPr>
      <w:r>
        <w:rPr>
          <w:rFonts w:ascii="Times New Roman" w:eastAsia="Times New Roman" w:hAnsi="Times New Roman" w:cs="Times New Roman"/>
        </w:rPr>
        <w:t>Academic or continuing education classes or online educational modules may also be used as a means of providing didactic training</w:t>
      </w:r>
    </w:p>
    <w:p w14:paraId="18502AFA" w14:textId="77777777" w:rsidR="006E5401" w:rsidRDefault="00000000">
      <w:pPr>
        <w:numPr>
          <w:ilvl w:val="0"/>
          <w:numId w:val="13"/>
        </w:numPr>
        <w:rPr>
          <w:rFonts w:ascii="Times New Roman" w:eastAsia="Times New Roman" w:hAnsi="Times New Roman" w:cs="Times New Roman"/>
        </w:rPr>
      </w:pPr>
      <w:r>
        <w:rPr>
          <w:rFonts w:ascii="Times New Roman" w:eastAsia="Times New Roman" w:hAnsi="Times New Roman" w:cs="Times New Roman"/>
        </w:rPr>
        <w:t>A program’s mission statement and goals may direct some of the didactic content decisions:</w:t>
      </w:r>
    </w:p>
    <w:p w14:paraId="568D6B9F" w14:textId="77777777" w:rsidR="006E5401" w:rsidRDefault="00000000">
      <w:pPr>
        <w:numPr>
          <w:ilvl w:val="1"/>
          <w:numId w:val="13"/>
        </w:numPr>
        <w:spacing w:after="240"/>
        <w:rPr>
          <w:rFonts w:ascii="Times New Roman" w:eastAsia="Times New Roman" w:hAnsi="Times New Roman" w:cs="Times New Roman"/>
        </w:rPr>
      </w:pPr>
      <w:r>
        <w:rPr>
          <w:rFonts w:ascii="Times New Roman" w:eastAsia="Times New Roman" w:hAnsi="Times New Roman" w:cs="Times New Roman"/>
        </w:rPr>
        <w:t>For example, if one of a program’s goals is to advance care to underserved neurologic populations, it may be important to provide foundational content addressing medical care concerns for the socially disadvantaged patient/ client</w:t>
      </w:r>
    </w:p>
    <w:p w14:paraId="0A669273" w14:textId="77777777" w:rsidR="006E5401" w:rsidRDefault="00000000">
      <w:pPr>
        <w:pStyle w:val="Heading2"/>
      </w:pPr>
      <w:bookmarkStart w:id="23" w:name="_qs991w8rwlvx" w:colFirst="0" w:colLast="0"/>
      <w:bookmarkEnd w:id="23"/>
      <w:r>
        <w:br w:type="page"/>
      </w:r>
    </w:p>
    <w:p w14:paraId="1C0CF788" w14:textId="77777777" w:rsidR="006E5401" w:rsidRDefault="00000000">
      <w:pPr>
        <w:pStyle w:val="Heading2"/>
      </w:pPr>
      <w:bookmarkStart w:id="24" w:name="_ntelkuhq1c0x" w:colFirst="0" w:colLast="0"/>
      <w:bookmarkEnd w:id="24"/>
      <w:r>
        <w:lastRenderedPageBreak/>
        <w:t>Curricular Development Framework</w:t>
      </w:r>
    </w:p>
    <w:p w14:paraId="3880E743"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It can be challenging to begin the process of developing curricular content for a specific didactic unit within a residency program.  The steps listed below are intended to provide a framework for this process.</w:t>
      </w:r>
    </w:p>
    <w:p w14:paraId="4434BA6C" w14:textId="77777777" w:rsidR="006E5401" w:rsidRDefault="00000000">
      <w:pPr>
        <w:pStyle w:val="Heading3"/>
      </w:pPr>
      <w:bookmarkStart w:id="25" w:name="_2nb7frx6oxif" w:colFirst="0" w:colLast="0"/>
      <w:bookmarkEnd w:id="25"/>
      <w:r>
        <w:t xml:space="preserve">Step #1:  Defining a topic and developing learning objectives: </w:t>
      </w:r>
    </w:p>
    <w:p w14:paraId="35E0AD35"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The more specific a topic is, the easier it will be to speak about it and study it with the resident; one topic may have several different aspects that could be potentially explored:</w:t>
      </w:r>
    </w:p>
    <w:p w14:paraId="07619A48" w14:textId="77777777" w:rsidR="006E5401" w:rsidRDefault="00000000">
      <w:pPr>
        <w:numPr>
          <w:ilvl w:val="0"/>
          <w:numId w:val="82"/>
        </w:numPr>
        <w:spacing w:before="240"/>
        <w:rPr>
          <w:rFonts w:ascii="Times New Roman" w:eastAsia="Times New Roman" w:hAnsi="Times New Roman" w:cs="Times New Roman"/>
        </w:rPr>
      </w:pPr>
      <w:r>
        <w:rPr>
          <w:rFonts w:ascii="Times New Roman" w:eastAsia="Times New Roman" w:hAnsi="Times New Roman" w:cs="Times New Roman"/>
        </w:rPr>
        <w:t xml:space="preserve">For example, if a faculty member attempts to tackle the topic of balance, the content area will be too large and </w:t>
      </w:r>
      <w:proofErr w:type="gramStart"/>
      <w:r>
        <w:rPr>
          <w:rFonts w:ascii="Times New Roman" w:eastAsia="Times New Roman" w:hAnsi="Times New Roman" w:cs="Times New Roman"/>
        </w:rPr>
        <w:t>unfocused;</w:t>
      </w:r>
      <w:proofErr w:type="gramEnd"/>
    </w:p>
    <w:p w14:paraId="46686F55" w14:textId="77777777" w:rsidR="006E5401" w:rsidRDefault="00000000">
      <w:pPr>
        <w:numPr>
          <w:ilvl w:val="1"/>
          <w:numId w:val="82"/>
        </w:numPr>
        <w:rPr>
          <w:rFonts w:ascii="Times New Roman" w:eastAsia="Times New Roman" w:hAnsi="Times New Roman" w:cs="Times New Roman"/>
        </w:rPr>
      </w:pPr>
      <w:r>
        <w:rPr>
          <w:rFonts w:ascii="Times New Roman" w:eastAsia="Times New Roman" w:hAnsi="Times New Roman" w:cs="Times New Roman"/>
        </w:rPr>
        <w:t xml:space="preserve">To narrow the focus, one could choose to define a patient population (either diagnosis specific or age-specific, perhaps) OR select one </w:t>
      </w:r>
      <w:proofErr w:type="gramStart"/>
      <w:r>
        <w:rPr>
          <w:rFonts w:ascii="Times New Roman" w:eastAsia="Times New Roman" w:hAnsi="Times New Roman" w:cs="Times New Roman"/>
        </w:rPr>
        <w:t>particular aspect</w:t>
      </w:r>
      <w:proofErr w:type="gramEnd"/>
      <w:r>
        <w:rPr>
          <w:rFonts w:ascii="Times New Roman" w:eastAsia="Times New Roman" w:hAnsi="Times New Roman" w:cs="Times New Roman"/>
        </w:rPr>
        <w:t xml:space="preserve"> of balance (standardized assessment tools, for example) OR combine both of these (standardized balance assessment tools for use with individuals post-TBI)</w:t>
      </w:r>
    </w:p>
    <w:p w14:paraId="2F83EC0B" w14:textId="77777777" w:rsidR="006E5401" w:rsidRDefault="00000000">
      <w:pPr>
        <w:numPr>
          <w:ilvl w:val="0"/>
          <w:numId w:val="43"/>
        </w:numPr>
        <w:rPr>
          <w:rFonts w:ascii="Times New Roman" w:eastAsia="Times New Roman" w:hAnsi="Times New Roman" w:cs="Times New Roman"/>
        </w:rPr>
      </w:pPr>
      <w:r>
        <w:rPr>
          <w:rFonts w:ascii="Times New Roman" w:eastAsia="Times New Roman" w:hAnsi="Times New Roman" w:cs="Times New Roman"/>
        </w:rPr>
        <w:t xml:space="preserve">Developing learning objectives for foundational knowledge content: </w:t>
      </w:r>
    </w:p>
    <w:p w14:paraId="73032581" w14:textId="77777777" w:rsidR="006E5401" w:rsidRDefault="00000000">
      <w:pPr>
        <w:numPr>
          <w:ilvl w:val="1"/>
          <w:numId w:val="43"/>
        </w:numPr>
        <w:rPr>
          <w:rFonts w:ascii="Times New Roman" w:eastAsia="Times New Roman" w:hAnsi="Times New Roman" w:cs="Times New Roman"/>
        </w:rPr>
      </w:pPr>
      <w:r>
        <w:rPr>
          <w:rFonts w:ascii="Times New Roman" w:eastAsia="Times New Roman" w:hAnsi="Times New Roman" w:cs="Times New Roman"/>
        </w:rPr>
        <w:t>This faculty responsibility can be challenging at the outset, especially for those who have not had an opportunity to engage in this task previously</w:t>
      </w:r>
    </w:p>
    <w:p w14:paraId="5AC2B8F4" w14:textId="77777777" w:rsidR="006E5401" w:rsidRDefault="00000000">
      <w:pPr>
        <w:numPr>
          <w:ilvl w:val="1"/>
          <w:numId w:val="43"/>
        </w:numPr>
        <w:rPr>
          <w:rFonts w:ascii="Times New Roman" w:eastAsia="Times New Roman" w:hAnsi="Times New Roman" w:cs="Times New Roman"/>
        </w:rPr>
      </w:pPr>
      <w:r>
        <w:rPr>
          <w:rFonts w:ascii="Times New Roman" w:eastAsia="Times New Roman" w:hAnsi="Times New Roman" w:cs="Times New Roman"/>
        </w:rPr>
        <w:t xml:space="preserve">Objectives are the infrastructure upon which learning experiences and assessment are built.  They are written first, followed by the design of a learning experience that should meet the objectives, and finally, the development of an assessment which will determine whether the resident </w:t>
      </w:r>
      <w:proofErr w:type="gramStart"/>
      <w:r>
        <w:rPr>
          <w:rFonts w:ascii="Times New Roman" w:eastAsia="Times New Roman" w:hAnsi="Times New Roman" w:cs="Times New Roman"/>
        </w:rPr>
        <w:t>actually met</w:t>
      </w:r>
      <w:proofErr w:type="gramEnd"/>
      <w:r>
        <w:rPr>
          <w:rFonts w:ascii="Times New Roman" w:eastAsia="Times New Roman" w:hAnsi="Times New Roman" w:cs="Times New Roman"/>
        </w:rPr>
        <w:t xml:space="preserve"> the objectives.</w:t>
      </w:r>
    </w:p>
    <w:p w14:paraId="7B3E427A" w14:textId="77777777" w:rsidR="006E5401" w:rsidRDefault="00000000">
      <w:pPr>
        <w:numPr>
          <w:ilvl w:val="1"/>
          <w:numId w:val="43"/>
        </w:numPr>
        <w:rPr>
          <w:rFonts w:ascii="Times New Roman" w:eastAsia="Times New Roman" w:hAnsi="Times New Roman" w:cs="Times New Roman"/>
        </w:rPr>
      </w:pPr>
      <w:r>
        <w:rPr>
          <w:rFonts w:ascii="Times New Roman" w:eastAsia="Times New Roman" w:hAnsi="Times New Roman" w:cs="Times New Roman"/>
        </w:rPr>
        <w:t xml:space="preserve">Every learning experience should have some objectives: course objectives, objectives for assignments/observations, papers, etc.  These represent what the resident will learn/accomplish by participating in the experience.  </w:t>
      </w:r>
    </w:p>
    <w:p w14:paraId="1E893A5C" w14:textId="77777777" w:rsidR="006E5401" w:rsidRDefault="00000000">
      <w:pPr>
        <w:numPr>
          <w:ilvl w:val="1"/>
          <w:numId w:val="43"/>
        </w:numPr>
        <w:rPr>
          <w:rFonts w:ascii="Times New Roman" w:eastAsia="Times New Roman" w:hAnsi="Times New Roman" w:cs="Times New Roman"/>
        </w:rPr>
      </w:pPr>
      <w:r>
        <w:rPr>
          <w:rFonts w:ascii="Times New Roman" w:eastAsia="Times New Roman" w:hAnsi="Times New Roman" w:cs="Times New Roman"/>
        </w:rPr>
        <w:t>Learning objectives should:</w:t>
      </w:r>
    </w:p>
    <w:p w14:paraId="11908E9A" w14:textId="77777777" w:rsidR="006E5401" w:rsidRDefault="00000000">
      <w:pPr>
        <w:numPr>
          <w:ilvl w:val="0"/>
          <w:numId w:val="43"/>
        </w:numPr>
        <w:rPr>
          <w:rFonts w:ascii="Times New Roman" w:eastAsia="Times New Roman" w:hAnsi="Times New Roman" w:cs="Times New Roman"/>
        </w:rPr>
      </w:pPr>
      <w:r>
        <w:rPr>
          <w:rFonts w:ascii="Times New Roman" w:eastAsia="Times New Roman" w:hAnsi="Times New Roman" w:cs="Times New Roman"/>
        </w:rPr>
        <w:t xml:space="preserve">Be RESIDENT-CENTERED, e.g., </w:t>
      </w:r>
    </w:p>
    <w:p w14:paraId="71BB5FBE" w14:textId="77777777" w:rsidR="006E5401" w:rsidRDefault="00000000">
      <w:pPr>
        <w:numPr>
          <w:ilvl w:val="1"/>
          <w:numId w:val="43"/>
        </w:numPr>
        <w:rPr>
          <w:rFonts w:ascii="Times New Roman" w:eastAsia="Times New Roman" w:hAnsi="Times New Roman" w:cs="Times New Roman"/>
        </w:rPr>
      </w:pPr>
      <w:r>
        <w:rPr>
          <w:rFonts w:ascii="Times New Roman" w:eastAsia="Times New Roman" w:hAnsi="Times New Roman" w:cs="Times New Roman"/>
        </w:rPr>
        <w:t xml:space="preserve">By the end of this didactic session, the </w:t>
      </w:r>
      <w:r>
        <w:rPr>
          <w:rFonts w:ascii="Times New Roman" w:eastAsia="Times New Roman" w:hAnsi="Times New Roman" w:cs="Times New Roman"/>
          <w:u w:val="single"/>
        </w:rPr>
        <w:t>resident</w:t>
      </w:r>
      <w:r>
        <w:rPr>
          <w:rFonts w:ascii="Times New Roman" w:eastAsia="Times New Roman" w:hAnsi="Times New Roman" w:cs="Times New Roman"/>
        </w:rPr>
        <w:t xml:space="preserve"> will analyze common gait characteristics of a client with post-polio syndrome</w:t>
      </w:r>
    </w:p>
    <w:p w14:paraId="3C54E5E6" w14:textId="77777777" w:rsidR="006E5401" w:rsidRDefault="00000000">
      <w:pPr>
        <w:numPr>
          <w:ilvl w:val="1"/>
          <w:numId w:val="43"/>
        </w:numPr>
        <w:rPr>
          <w:rFonts w:ascii="Times New Roman" w:eastAsia="Times New Roman" w:hAnsi="Times New Roman" w:cs="Times New Roman"/>
        </w:rPr>
      </w:pPr>
      <w:r>
        <w:rPr>
          <w:rFonts w:ascii="Times New Roman" w:eastAsia="Times New Roman" w:hAnsi="Times New Roman" w:cs="Times New Roman"/>
        </w:rPr>
        <w:t xml:space="preserve">NOT: The </w:t>
      </w:r>
      <w:r>
        <w:rPr>
          <w:rFonts w:ascii="Times New Roman" w:eastAsia="Times New Roman" w:hAnsi="Times New Roman" w:cs="Times New Roman"/>
          <w:u w:val="single"/>
        </w:rPr>
        <w:t>mentor</w:t>
      </w:r>
      <w:r>
        <w:rPr>
          <w:rFonts w:ascii="Times New Roman" w:eastAsia="Times New Roman" w:hAnsi="Times New Roman" w:cs="Times New Roman"/>
        </w:rPr>
        <w:t xml:space="preserve"> will provide video tapes and guidelines for analysis</w:t>
      </w:r>
    </w:p>
    <w:p w14:paraId="2004755C" w14:textId="77777777" w:rsidR="006E5401" w:rsidRDefault="00000000">
      <w:pPr>
        <w:numPr>
          <w:ilvl w:val="0"/>
          <w:numId w:val="43"/>
        </w:numPr>
        <w:rPr>
          <w:rFonts w:ascii="Times New Roman" w:eastAsia="Times New Roman" w:hAnsi="Times New Roman" w:cs="Times New Roman"/>
        </w:rPr>
      </w:pPr>
      <w:r>
        <w:rPr>
          <w:rFonts w:ascii="Times New Roman" w:eastAsia="Times New Roman" w:hAnsi="Times New Roman" w:cs="Times New Roman"/>
        </w:rPr>
        <w:t xml:space="preserve">Be SPECIFIC, e.g., </w:t>
      </w:r>
    </w:p>
    <w:p w14:paraId="661704DD" w14:textId="77777777" w:rsidR="006E5401" w:rsidRDefault="00000000">
      <w:pPr>
        <w:numPr>
          <w:ilvl w:val="1"/>
          <w:numId w:val="43"/>
        </w:numPr>
        <w:rPr>
          <w:rFonts w:ascii="Times New Roman" w:eastAsia="Times New Roman" w:hAnsi="Times New Roman" w:cs="Times New Roman"/>
        </w:rPr>
      </w:pPr>
      <w:r>
        <w:rPr>
          <w:rFonts w:ascii="Times New Roman" w:eastAsia="Times New Roman" w:hAnsi="Times New Roman" w:cs="Times New Roman"/>
        </w:rPr>
        <w:t>Define the parameters of xxx problem</w:t>
      </w:r>
    </w:p>
    <w:p w14:paraId="1C228634" w14:textId="77777777" w:rsidR="006E5401" w:rsidRDefault="00000000">
      <w:pPr>
        <w:numPr>
          <w:ilvl w:val="1"/>
          <w:numId w:val="43"/>
        </w:numPr>
        <w:rPr>
          <w:rFonts w:ascii="Times New Roman" w:eastAsia="Times New Roman" w:hAnsi="Times New Roman" w:cs="Times New Roman"/>
        </w:rPr>
      </w:pPr>
      <w:r>
        <w:rPr>
          <w:rFonts w:ascii="Times New Roman" w:eastAsia="Times New Roman" w:hAnsi="Times New Roman" w:cs="Times New Roman"/>
        </w:rPr>
        <w:t>Choose appropriate formulas</w:t>
      </w:r>
    </w:p>
    <w:p w14:paraId="73832C4A" w14:textId="77777777" w:rsidR="006E5401" w:rsidRDefault="00000000">
      <w:pPr>
        <w:numPr>
          <w:ilvl w:val="1"/>
          <w:numId w:val="43"/>
        </w:numPr>
        <w:rPr>
          <w:rFonts w:ascii="Times New Roman" w:eastAsia="Times New Roman" w:hAnsi="Times New Roman" w:cs="Times New Roman"/>
        </w:rPr>
      </w:pPr>
      <w:r>
        <w:rPr>
          <w:rFonts w:ascii="Times New Roman" w:eastAsia="Times New Roman" w:hAnsi="Times New Roman" w:cs="Times New Roman"/>
        </w:rPr>
        <w:t>Etc.</w:t>
      </w:r>
    </w:p>
    <w:p w14:paraId="0A4703F4" w14:textId="77777777" w:rsidR="006E5401" w:rsidRDefault="00000000">
      <w:pPr>
        <w:numPr>
          <w:ilvl w:val="1"/>
          <w:numId w:val="43"/>
        </w:numPr>
        <w:rPr>
          <w:rFonts w:ascii="Times New Roman" w:eastAsia="Times New Roman" w:hAnsi="Times New Roman" w:cs="Times New Roman"/>
        </w:rPr>
      </w:pPr>
      <w:r>
        <w:rPr>
          <w:rFonts w:ascii="Times New Roman" w:eastAsia="Times New Roman" w:hAnsi="Times New Roman" w:cs="Times New Roman"/>
        </w:rPr>
        <w:t>NOT: Be able to solve a xxx problem</w:t>
      </w:r>
    </w:p>
    <w:p w14:paraId="616F5EDC" w14:textId="77777777" w:rsidR="006E5401" w:rsidRDefault="00000000">
      <w:pPr>
        <w:numPr>
          <w:ilvl w:val="0"/>
          <w:numId w:val="43"/>
        </w:numPr>
        <w:rPr>
          <w:rFonts w:ascii="Times New Roman" w:eastAsia="Times New Roman" w:hAnsi="Times New Roman" w:cs="Times New Roman"/>
        </w:rPr>
      </w:pPr>
      <w:r>
        <w:rPr>
          <w:rFonts w:ascii="Times New Roman" w:eastAsia="Times New Roman" w:hAnsi="Times New Roman" w:cs="Times New Roman"/>
        </w:rPr>
        <w:t>Use CAREFULLY CHOSEN ACTION VERBS</w:t>
      </w:r>
    </w:p>
    <w:p w14:paraId="0897191C" w14:textId="77777777" w:rsidR="006E5401" w:rsidRDefault="00000000">
      <w:pPr>
        <w:numPr>
          <w:ilvl w:val="1"/>
          <w:numId w:val="43"/>
        </w:numPr>
        <w:rPr>
          <w:rFonts w:ascii="Times New Roman" w:eastAsia="Times New Roman" w:hAnsi="Times New Roman" w:cs="Times New Roman"/>
        </w:rPr>
      </w:pPr>
      <w:r>
        <w:rPr>
          <w:rFonts w:ascii="Times New Roman" w:eastAsia="Times New Roman" w:hAnsi="Times New Roman" w:cs="Times New Roman"/>
        </w:rPr>
        <w:t>These communicate the kind of intellectual effort that is expected, e.g.,</w:t>
      </w:r>
    </w:p>
    <w:p w14:paraId="27AAEBF7" w14:textId="77777777" w:rsidR="006E5401" w:rsidRDefault="00000000">
      <w:pPr>
        <w:numPr>
          <w:ilvl w:val="2"/>
          <w:numId w:val="43"/>
        </w:numPr>
        <w:rPr>
          <w:rFonts w:ascii="Times New Roman" w:eastAsia="Times New Roman" w:hAnsi="Times New Roman" w:cs="Times New Roman"/>
        </w:rPr>
      </w:pPr>
      <w:r>
        <w:rPr>
          <w:rFonts w:ascii="Times New Roman" w:eastAsia="Times New Roman" w:hAnsi="Times New Roman" w:cs="Times New Roman"/>
          <w:u w:val="single"/>
        </w:rPr>
        <w:t>List</w:t>
      </w:r>
      <w:r>
        <w:rPr>
          <w:rFonts w:ascii="Times New Roman" w:eastAsia="Times New Roman" w:hAnsi="Times New Roman" w:cs="Times New Roman"/>
        </w:rPr>
        <w:t xml:space="preserve"> the steps in the diagnostic process</w:t>
      </w:r>
    </w:p>
    <w:p w14:paraId="632B1D53" w14:textId="77777777" w:rsidR="006E5401" w:rsidRDefault="00000000">
      <w:pPr>
        <w:numPr>
          <w:ilvl w:val="2"/>
          <w:numId w:val="43"/>
        </w:numPr>
        <w:rPr>
          <w:rFonts w:ascii="Times New Roman" w:eastAsia="Times New Roman" w:hAnsi="Times New Roman" w:cs="Times New Roman"/>
        </w:rPr>
      </w:pPr>
      <w:r>
        <w:rPr>
          <w:rFonts w:ascii="Times New Roman" w:eastAsia="Times New Roman" w:hAnsi="Times New Roman" w:cs="Times New Roman"/>
          <w:u w:val="single"/>
        </w:rPr>
        <w:t>Evaluate</w:t>
      </w:r>
      <w:r>
        <w:rPr>
          <w:rFonts w:ascii="Times New Roman" w:eastAsia="Times New Roman" w:hAnsi="Times New Roman" w:cs="Times New Roman"/>
        </w:rPr>
        <w:t xml:space="preserve"> published clinical practice guidelines on BPPV</w:t>
      </w:r>
    </w:p>
    <w:p w14:paraId="0810D4A5" w14:textId="77777777" w:rsidR="006E5401" w:rsidRDefault="00000000">
      <w:pPr>
        <w:numPr>
          <w:ilvl w:val="0"/>
          <w:numId w:val="43"/>
        </w:numPr>
        <w:rPr>
          <w:rFonts w:ascii="Times New Roman" w:eastAsia="Times New Roman" w:hAnsi="Times New Roman" w:cs="Times New Roman"/>
        </w:rPr>
      </w:pPr>
      <w:r>
        <w:rPr>
          <w:rFonts w:ascii="Times New Roman" w:eastAsia="Times New Roman" w:hAnsi="Times New Roman" w:cs="Times New Roman"/>
        </w:rPr>
        <w:t>Be MEASURABLE</w:t>
      </w:r>
    </w:p>
    <w:p w14:paraId="08BA691B" w14:textId="77777777" w:rsidR="006E5401" w:rsidRDefault="00000000">
      <w:pPr>
        <w:numPr>
          <w:ilvl w:val="1"/>
          <w:numId w:val="7"/>
        </w:numPr>
        <w:rPr>
          <w:rFonts w:ascii="Times New Roman" w:eastAsia="Times New Roman" w:hAnsi="Times New Roman" w:cs="Times New Roman"/>
        </w:rPr>
      </w:pPr>
      <w:r>
        <w:rPr>
          <w:rFonts w:ascii="Times New Roman" w:eastAsia="Times New Roman" w:hAnsi="Times New Roman" w:cs="Times New Roman"/>
        </w:rPr>
        <w:t>Define, explain, differentiate</w:t>
      </w:r>
    </w:p>
    <w:p w14:paraId="725ED5E5" w14:textId="77777777" w:rsidR="006E5401" w:rsidRDefault="00000000">
      <w:pPr>
        <w:numPr>
          <w:ilvl w:val="1"/>
          <w:numId w:val="7"/>
        </w:numPr>
        <w:spacing w:after="240"/>
        <w:rPr>
          <w:rFonts w:ascii="Times New Roman" w:eastAsia="Times New Roman" w:hAnsi="Times New Roman" w:cs="Times New Roman"/>
        </w:rPr>
      </w:pPr>
      <w:r>
        <w:rPr>
          <w:rFonts w:ascii="Times New Roman" w:eastAsia="Times New Roman" w:hAnsi="Times New Roman" w:cs="Times New Roman"/>
        </w:rPr>
        <w:t>NOT: understand, know, be familiar with, comprehend, learn, appreciate</w:t>
      </w:r>
    </w:p>
    <w:p w14:paraId="3B40AF06" w14:textId="77777777" w:rsidR="006E5401" w:rsidRDefault="00000000">
      <w:pPr>
        <w:pStyle w:val="Heading3"/>
      </w:pPr>
      <w:bookmarkStart w:id="26" w:name="_hrc20b3drm62" w:colFirst="0" w:colLast="0"/>
      <w:bookmarkEnd w:id="26"/>
      <w:r>
        <w:lastRenderedPageBreak/>
        <w:t xml:space="preserve">Step #2:  Topic foundational knowledge </w:t>
      </w:r>
    </w:p>
    <w:p w14:paraId="3B874455" w14:textId="77777777" w:rsidR="006E5401" w:rsidRDefault="00000000">
      <w:pPr>
        <w:numPr>
          <w:ilvl w:val="0"/>
          <w:numId w:val="5"/>
        </w:numPr>
        <w:spacing w:before="240"/>
        <w:rPr>
          <w:rFonts w:ascii="Times New Roman" w:eastAsia="Times New Roman" w:hAnsi="Times New Roman" w:cs="Times New Roman"/>
        </w:rPr>
      </w:pPr>
      <w:r>
        <w:rPr>
          <w:rFonts w:ascii="Times New Roman" w:eastAsia="Times New Roman" w:hAnsi="Times New Roman" w:cs="Times New Roman"/>
        </w:rPr>
        <w:t>What foundational knowledge will the resident be required to use / integrate?</w:t>
      </w:r>
    </w:p>
    <w:p w14:paraId="4F5551D6" w14:textId="77777777" w:rsidR="006E5401" w:rsidRDefault="00000000">
      <w:pPr>
        <w:numPr>
          <w:ilvl w:val="1"/>
          <w:numId w:val="5"/>
        </w:numPr>
        <w:rPr>
          <w:rFonts w:ascii="Times New Roman" w:eastAsia="Times New Roman" w:hAnsi="Times New Roman" w:cs="Times New Roman"/>
        </w:rPr>
      </w:pPr>
      <w:r>
        <w:rPr>
          <w:rFonts w:ascii="Times New Roman" w:eastAsia="Times New Roman" w:hAnsi="Times New Roman" w:cs="Times New Roman"/>
        </w:rPr>
        <w:t>Content may require that the resident review / integrate knowledge in one or more of the following areas of the Description of Residency Practice:</w:t>
      </w:r>
    </w:p>
    <w:p w14:paraId="17315A3C" w14:textId="77777777" w:rsidR="006E5401" w:rsidRDefault="00000000">
      <w:pPr>
        <w:numPr>
          <w:ilvl w:val="2"/>
          <w:numId w:val="5"/>
        </w:numPr>
        <w:rPr>
          <w:rFonts w:ascii="Times New Roman" w:eastAsia="Times New Roman" w:hAnsi="Times New Roman" w:cs="Times New Roman"/>
        </w:rPr>
      </w:pPr>
      <w:r>
        <w:rPr>
          <w:rFonts w:ascii="Times New Roman" w:eastAsia="Times New Roman" w:hAnsi="Times New Roman" w:cs="Times New Roman"/>
          <w:i/>
        </w:rPr>
        <w:t>foundational sciences</w:t>
      </w:r>
      <w:r>
        <w:rPr>
          <w:rFonts w:ascii="Times New Roman" w:eastAsia="Times New Roman" w:hAnsi="Times New Roman" w:cs="Times New Roman"/>
        </w:rPr>
        <w:t xml:space="preserve"> (anatomy/neuroanatomy; physiology/neurophysiology; movement sciences)</w:t>
      </w:r>
    </w:p>
    <w:p w14:paraId="5B5F5AF4" w14:textId="77777777" w:rsidR="006E5401" w:rsidRDefault="00000000">
      <w:pPr>
        <w:numPr>
          <w:ilvl w:val="2"/>
          <w:numId w:val="5"/>
        </w:numPr>
        <w:rPr>
          <w:rFonts w:ascii="Times New Roman" w:eastAsia="Times New Roman" w:hAnsi="Times New Roman" w:cs="Times New Roman"/>
        </w:rPr>
      </w:pPr>
      <w:r>
        <w:rPr>
          <w:rFonts w:ascii="Times New Roman" w:eastAsia="Times New Roman" w:hAnsi="Times New Roman" w:cs="Times New Roman"/>
          <w:i/>
        </w:rPr>
        <w:t xml:space="preserve">behavioral sciences </w:t>
      </w:r>
      <w:r>
        <w:rPr>
          <w:rFonts w:ascii="Times New Roman" w:eastAsia="Times New Roman" w:hAnsi="Times New Roman" w:cs="Times New Roman"/>
        </w:rPr>
        <w:t>(psychology/ neuropsychology; psychiatry; teaching and learning theory)</w:t>
      </w:r>
    </w:p>
    <w:p w14:paraId="74313474" w14:textId="77777777" w:rsidR="006E5401" w:rsidRDefault="00000000">
      <w:pPr>
        <w:numPr>
          <w:ilvl w:val="2"/>
          <w:numId w:val="5"/>
        </w:numPr>
        <w:rPr>
          <w:rFonts w:ascii="Times New Roman" w:eastAsia="Times New Roman" w:hAnsi="Times New Roman" w:cs="Times New Roman"/>
        </w:rPr>
      </w:pPr>
      <w:r>
        <w:rPr>
          <w:rFonts w:ascii="Times New Roman" w:eastAsia="Times New Roman" w:hAnsi="Times New Roman" w:cs="Times New Roman"/>
          <w:i/>
        </w:rPr>
        <w:t xml:space="preserve">clinical sciences </w:t>
      </w:r>
      <w:r>
        <w:rPr>
          <w:rFonts w:ascii="Times New Roman" w:eastAsia="Times New Roman" w:hAnsi="Times New Roman" w:cs="Times New Roman"/>
        </w:rPr>
        <w:t>(pathology; epidemiology; medical management; pharmacology)</w:t>
      </w:r>
    </w:p>
    <w:p w14:paraId="1EB642F9" w14:textId="77777777" w:rsidR="006E5401" w:rsidRDefault="00000000">
      <w:pPr>
        <w:numPr>
          <w:ilvl w:val="2"/>
          <w:numId w:val="5"/>
        </w:numPr>
        <w:spacing w:after="240"/>
        <w:rPr>
          <w:rFonts w:ascii="Times New Roman" w:eastAsia="Times New Roman" w:hAnsi="Times New Roman" w:cs="Times New Roman"/>
        </w:rPr>
      </w:pPr>
      <w:r>
        <w:rPr>
          <w:rFonts w:ascii="Times New Roman" w:eastAsia="Times New Roman" w:hAnsi="Times New Roman" w:cs="Times New Roman"/>
          <w:i/>
        </w:rPr>
        <w:t xml:space="preserve">critical reasoning and critical inquiry </w:t>
      </w:r>
      <w:r>
        <w:rPr>
          <w:rFonts w:ascii="Times New Roman" w:eastAsia="Times New Roman" w:hAnsi="Times New Roman" w:cs="Times New Roman"/>
        </w:rPr>
        <w:t xml:space="preserve">(application of decision-making algorithms and models to clinical practice; integration of ICF framework to inform clinical decisions and prioritize POC; clinical research methodology appraisal; critical evaluation of test psychometrics and application of principles of measurement in clinical practice; judicious evaluation of components and merit of published </w:t>
      </w:r>
      <w:proofErr w:type="gramStart"/>
      <w:r>
        <w:rPr>
          <w:rFonts w:ascii="Times New Roman" w:eastAsia="Times New Roman" w:hAnsi="Times New Roman" w:cs="Times New Roman"/>
        </w:rPr>
        <w:t>evidences</w:t>
      </w:r>
      <w:proofErr w:type="gramEnd"/>
      <w:r>
        <w:rPr>
          <w:rFonts w:ascii="Times New Roman" w:eastAsia="Times New Roman" w:hAnsi="Times New Roman" w:cs="Times New Roman"/>
        </w:rPr>
        <w:t xml:space="preserve">) </w:t>
      </w:r>
    </w:p>
    <w:p w14:paraId="5134159C" w14:textId="77777777" w:rsidR="006E5401" w:rsidRDefault="00000000">
      <w:pPr>
        <w:pStyle w:val="Heading3"/>
      </w:pPr>
      <w:bookmarkStart w:id="27" w:name="_3ruk81y9awhv" w:colFirst="0" w:colLast="0"/>
      <w:bookmarkEnd w:id="27"/>
      <w:r>
        <w:t>Step #3:  Current evidence related to the selected topic</w:t>
      </w:r>
    </w:p>
    <w:p w14:paraId="562DE2A1" w14:textId="77777777" w:rsidR="006E5401" w:rsidRDefault="00000000">
      <w:pPr>
        <w:numPr>
          <w:ilvl w:val="0"/>
          <w:numId w:val="22"/>
        </w:numPr>
        <w:spacing w:before="240"/>
        <w:rPr>
          <w:rFonts w:ascii="Times New Roman" w:eastAsia="Times New Roman" w:hAnsi="Times New Roman" w:cs="Times New Roman"/>
        </w:rPr>
      </w:pPr>
      <w:r>
        <w:rPr>
          <w:rFonts w:ascii="Times New Roman" w:eastAsia="Times New Roman" w:hAnsi="Times New Roman" w:cs="Times New Roman"/>
        </w:rPr>
        <w:t>Determining what the resident should read</w:t>
      </w:r>
    </w:p>
    <w:p w14:paraId="395C15FA" w14:textId="77777777" w:rsidR="006E5401" w:rsidRDefault="00000000">
      <w:pPr>
        <w:numPr>
          <w:ilvl w:val="1"/>
          <w:numId w:val="22"/>
        </w:numPr>
        <w:rPr>
          <w:rFonts w:ascii="Times New Roman" w:eastAsia="Times New Roman" w:hAnsi="Times New Roman" w:cs="Times New Roman"/>
        </w:rPr>
      </w:pPr>
      <w:r>
        <w:rPr>
          <w:rFonts w:ascii="Times New Roman" w:eastAsia="Times New Roman" w:hAnsi="Times New Roman" w:cs="Times New Roman"/>
        </w:rPr>
        <w:t>Are there pivotal articles related to the subject area that would be</w:t>
      </w:r>
      <w:r>
        <w:rPr>
          <w:rFonts w:ascii="Times New Roman" w:eastAsia="Times New Roman" w:hAnsi="Times New Roman" w:cs="Times New Roman"/>
          <w:color w:val="FF0000"/>
        </w:rPr>
        <w:t xml:space="preserve"> </w:t>
      </w:r>
      <w:r>
        <w:rPr>
          <w:rFonts w:ascii="Times New Roman" w:eastAsia="Times New Roman" w:hAnsi="Times New Roman" w:cs="Times New Roman"/>
        </w:rPr>
        <w:t>considered required reading for the resident?</w:t>
      </w:r>
    </w:p>
    <w:p w14:paraId="1CC3E958" w14:textId="77777777" w:rsidR="006E5401" w:rsidRDefault="00000000">
      <w:pPr>
        <w:numPr>
          <w:ilvl w:val="1"/>
          <w:numId w:val="22"/>
        </w:numPr>
        <w:rPr>
          <w:rFonts w:ascii="Times New Roman" w:eastAsia="Times New Roman" w:hAnsi="Times New Roman" w:cs="Times New Roman"/>
        </w:rPr>
      </w:pPr>
      <w:r>
        <w:rPr>
          <w:rFonts w:ascii="Times New Roman" w:eastAsia="Times New Roman" w:hAnsi="Times New Roman" w:cs="Times New Roman"/>
        </w:rPr>
        <w:t>Are there aspects of the topic that lend themselves well to a literature search that the resident might perform?</w:t>
      </w:r>
    </w:p>
    <w:p w14:paraId="22DBA06C" w14:textId="77777777" w:rsidR="006E5401" w:rsidRDefault="00000000">
      <w:pPr>
        <w:numPr>
          <w:ilvl w:val="0"/>
          <w:numId w:val="22"/>
        </w:numPr>
        <w:rPr>
          <w:rFonts w:ascii="Times New Roman" w:eastAsia="Times New Roman" w:hAnsi="Times New Roman" w:cs="Times New Roman"/>
        </w:rPr>
      </w:pPr>
      <w:r>
        <w:rPr>
          <w:rFonts w:ascii="Times New Roman" w:eastAsia="Times New Roman" w:hAnsi="Times New Roman" w:cs="Times New Roman"/>
        </w:rPr>
        <w:t>In general, how has this topic been studied?</w:t>
      </w:r>
    </w:p>
    <w:p w14:paraId="5EA625B3" w14:textId="77777777" w:rsidR="006E5401" w:rsidRDefault="00000000">
      <w:pPr>
        <w:numPr>
          <w:ilvl w:val="1"/>
          <w:numId w:val="22"/>
        </w:numPr>
        <w:rPr>
          <w:rFonts w:ascii="Times New Roman" w:eastAsia="Times New Roman" w:hAnsi="Times New Roman" w:cs="Times New Roman"/>
        </w:rPr>
      </w:pPr>
      <w:r>
        <w:rPr>
          <w:rFonts w:ascii="Times New Roman" w:eastAsia="Times New Roman" w:hAnsi="Times New Roman" w:cs="Times New Roman"/>
        </w:rPr>
        <w:t xml:space="preserve"> approaches may have involved research lab methods vs. clinical research paradigms: what are the benefits / limitations of either method for studying this topic?</w:t>
      </w:r>
    </w:p>
    <w:p w14:paraId="27013565" w14:textId="77777777" w:rsidR="006E5401" w:rsidRDefault="00000000">
      <w:pPr>
        <w:numPr>
          <w:ilvl w:val="0"/>
          <w:numId w:val="22"/>
        </w:numPr>
        <w:spacing w:after="240"/>
        <w:rPr>
          <w:rFonts w:ascii="Times New Roman" w:eastAsia="Times New Roman" w:hAnsi="Times New Roman" w:cs="Times New Roman"/>
        </w:rPr>
      </w:pPr>
      <w:r>
        <w:rPr>
          <w:rFonts w:ascii="Times New Roman" w:eastAsia="Times New Roman" w:hAnsi="Times New Roman" w:cs="Times New Roman"/>
        </w:rPr>
        <w:t>What is already known about the topic?  What areas require further research?</w:t>
      </w:r>
    </w:p>
    <w:p w14:paraId="746A36B6" w14:textId="77777777" w:rsidR="006E5401" w:rsidRDefault="00000000">
      <w:pPr>
        <w:pStyle w:val="Heading3"/>
      </w:pPr>
      <w:bookmarkStart w:id="28" w:name="_nb2qljmc9dvv" w:colFirst="0" w:colLast="0"/>
      <w:bookmarkEnd w:id="28"/>
      <w:r>
        <w:t xml:space="preserve">Step #4:  Relating the didactic content to the patient / client management model </w:t>
      </w:r>
    </w:p>
    <w:p w14:paraId="29C1C7D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How does the didactic content relate to patient care?  To answer this question, one might</w:t>
      </w:r>
      <w:r>
        <w:rPr>
          <w:rFonts w:ascii="Times New Roman" w:eastAsia="Times New Roman" w:hAnsi="Times New Roman" w:cs="Times New Roman"/>
          <w:color w:val="FF0000"/>
        </w:rPr>
        <w:t xml:space="preserve"> </w:t>
      </w:r>
      <w:r>
        <w:rPr>
          <w:rFonts w:ascii="Times New Roman" w:eastAsia="Times New Roman" w:hAnsi="Times New Roman" w:cs="Times New Roman"/>
        </w:rPr>
        <w:t>address any of the categories / questions below:</w:t>
      </w:r>
    </w:p>
    <w:p w14:paraId="0A1CA0AF" w14:textId="77777777" w:rsidR="006E5401" w:rsidRDefault="00000000">
      <w:pPr>
        <w:numPr>
          <w:ilvl w:val="0"/>
          <w:numId w:val="57"/>
        </w:numPr>
        <w:spacing w:before="240"/>
        <w:rPr>
          <w:rFonts w:ascii="Times New Roman" w:eastAsia="Times New Roman" w:hAnsi="Times New Roman" w:cs="Times New Roman"/>
        </w:rPr>
      </w:pPr>
      <w:r>
        <w:rPr>
          <w:rFonts w:ascii="Times New Roman" w:eastAsia="Times New Roman" w:hAnsi="Times New Roman" w:cs="Times New Roman"/>
        </w:rPr>
        <w:t>Patient examination</w:t>
      </w:r>
    </w:p>
    <w:p w14:paraId="074D0CAE" w14:textId="77777777" w:rsidR="006E5401" w:rsidRDefault="00000000">
      <w:pPr>
        <w:numPr>
          <w:ilvl w:val="1"/>
          <w:numId w:val="57"/>
        </w:numPr>
        <w:rPr>
          <w:rFonts w:ascii="Times New Roman" w:eastAsia="Times New Roman" w:hAnsi="Times New Roman" w:cs="Times New Roman"/>
        </w:rPr>
      </w:pPr>
      <w:r>
        <w:rPr>
          <w:rFonts w:ascii="Times New Roman" w:eastAsia="Times New Roman" w:hAnsi="Times New Roman" w:cs="Times New Roman"/>
        </w:rPr>
        <w:t>Are there relevant examination procedures / standardized tests and measures that pertain to the topic area?</w:t>
      </w:r>
    </w:p>
    <w:p w14:paraId="31EC1E0B" w14:textId="77777777" w:rsidR="006E5401" w:rsidRDefault="00000000">
      <w:pPr>
        <w:numPr>
          <w:ilvl w:val="1"/>
          <w:numId w:val="57"/>
        </w:numPr>
        <w:rPr>
          <w:rFonts w:ascii="Times New Roman" w:eastAsia="Times New Roman" w:hAnsi="Times New Roman" w:cs="Times New Roman"/>
        </w:rPr>
      </w:pPr>
      <w:r>
        <w:rPr>
          <w:rFonts w:ascii="Times New Roman" w:eastAsia="Times New Roman" w:hAnsi="Times New Roman" w:cs="Times New Roman"/>
        </w:rPr>
        <w:t>If the didactic content focuses on patient examination, it will be especially important to consider the psychometric properties of the tests and measures that are addressed so that the findings might be adequately interpreted</w:t>
      </w:r>
    </w:p>
    <w:p w14:paraId="4A4953A1" w14:textId="77777777" w:rsidR="006E5401" w:rsidRDefault="00000000">
      <w:pPr>
        <w:numPr>
          <w:ilvl w:val="1"/>
          <w:numId w:val="57"/>
        </w:numPr>
        <w:rPr>
          <w:rFonts w:ascii="Times New Roman" w:eastAsia="Times New Roman" w:hAnsi="Times New Roman" w:cs="Times New Roman"/>
        </w:rPr>
      </w:pPr>
      <w:r>
        <w:rPr>
          <w:rFonts w:ascii="Times New Roman" w:eastAsia="Times New Roman" w:hAnsi="Times New Roman" w:cs="Times New Roman"/>
        </w:rPr>
        <w:t>If a topic is intervention based, it would be appropriate to determine what examination findings might lead someone to select the specific intervention that is being addressed</w:t>
      </w:r>
    </w:p>
    <w:p w14:paraId="7A1A13D6" w14:textId="77777777" w:rsidR="006E5401" w:rsidRDefault="00000000">
      <w:pPr>
        <w:numPr>
          <w:ilvl w:val="0"/>
          <w:numId w:val="57"/>
        </w:numPr>
        <w:rPr>
          <w:rFonts w:ascii="Times New Roman" w:eastAsia="Times New Roman" w:hAnsi="Times New Roman" w:cs="Times New Roman"/>
        </w:rPr>
      </w:pPr>
      <w:r>
        <w:rPr>
          <w:rFonts w:ascii="Times New Roman" w:eastAsia="Times New Roman" w:hAnsi="Times New Roman" w:cs="Times New Roman"/>
        </w:rPr>
        <w:lastRenderedPageBreak/>
        <w:t>Patient evaluation / Diagnosis / Prognosis</w:t>
      </w:r>
    </w:p>
    <w:p w14:paraId="5577FC77" w14:textId="77777777" w:rsidR="006E5401" w:rsidRDefault="00000000">
      <w:pPr>
        <w:numPr>
          <w:ilvl w:val="1"/>
          <w:numId w:val="57"/>
        </w:numPr>
        <w:rPr>
          <w:rFonts w:ascii="Times New Roman" w:eastAsia="Times New Roman" w:hAnsi="Times New Roman" w:cs="Times New Roman"/>
        </w:rPr>
      </w:pPr>
      <w:r>
        <w:rPr>
          <w:rFonts w:ascii="Times New Roman" w:eastAsia="Times New Roman" w:hAnsi="Times New Roman" w:cs="Times New Roman"/>
        </w:rPr>
        <w:t xml:space="preserve">Consider the relationship among impairments, </w:t>
      </w:r>
      <w:proofErr w:type="gramStart"/>
      <w:r>
        <w:rPr>
          <w:rFonts w:ascii="Times New Roman" w:eastAsia="Times New Roman" w:hAnsi="Times New Roman" w:cs="Times New Roman"/>
        </w:rPr>
        <w:t>activity</w:t>
      </w:r>
      <w:proofErr w:type="gramEnd"/>
      <w:r>
        <w:rPr>
          <w:rFonts w:ascii="Times New Roman" w:eastAsia="Times New Roman" w:hAnsi="Times New Roman" w:cs="Times New Roman"/>
        </w:rPr>
        <w:t xml:space="preserve"> and participation restrictions in the evaluation process </w:t>
      </w:r>
    </w:p>
    <w:p w14:paraId="771D47A8" w14:textId="77777777" w:rsidR="006E5401" w:rsidRDefault="00000000">
      <w:pPr>
        <w:numPr>
          <w:ilvl w:val="1"/>
          <w:numId w:val="57"/>
        </w:numPr>
        <w:rPr>
          <w:rFonts w:ascii="Times New Roman" w:eastAsia="Times New Roman" w:hAnsi="Times New Roman" w:cs="Times New Roman"/>
        </w:rPr>
      </w:pPr>
      <w:r>
        <w:rPr>
          <w:rFonts w:ascii="Times New Roman" w:eastAsia="Times New Roman" w:hAnsi="Times New Roman" w:cs="Times New Roman"/>
        </w:rPr>
        <w:t>Can the didactic knowledge be used to classify patients into diagnostic practice patterns or help to delineate more measurable prognosis statements?</w:t>
      </w:r>
    </w:p>
    <w:p w14:paraId="3952DD7C" w14:textId="77777777" w:rsidR="006E5401" w:rsidRDefault="00000000">
      <w:pPr>
        <w:numPr>
          <w:ilvl w:val="0"/>
          <w:numId w:val="57"/>
        </w:numPr>
        <w:rPr>
          <w:rFonts w:ascii="Times New Roman" w:eastAsia="Times New Roman" w:hAnsi="Times New Roman" w:cs="Times New Roman"/>
        </w:rPr>
      </w:pPr>
      <w:r>
        <w:rPr>
          <w:rFonts w:ascii="Times New Roman" w:eastAsia="Times New Roman" w:hAnsi="Times New Roman" w:cs="Times New Roman"/>
        </w:rPr>
        <w:t xml:space="preserve">Intervention </w:t>
      </w:r>
    </w:p>
    <w:p w14:paraId="3B07B5CA" w14:textId="77777777" w:rsidR="006E5401" w:rsidRDefault="00000000">
      <w:pPr>
        <w:numPr>
          <w:ilvl w:val="1"/>
          <w:numId w:val="57"/>
        </w:numPr>
        <w:rPr>
          <w:rFonts w:ascii="Times New Roman" w:eastAsia="Times New Roman" w:hAnsi="Times New Roman" w:cs="Times New Roman"/>
        </w:rPr>
      </w:pPr>
      <w:r>
        <w:rPr>
          <w:rFonts w:ascii="Times New Roman" w:eastAsia="Times New Roman" w:hAnsi="Times New Roman" w:cs="Times New Roman"/>
        </w:rPr>
        <w:t>How will this didactic knowledge guide the resident to select interventions that have the greatest likelihood of producing successful patient outcomes?</w:t>
      </w:r>
    </w:p>
    <w:p w14:paraId="31D5D4C2" w14:textId="77777777" w:rsidR="006E5401" w:rsidRDefault="00000000">
      <w:pPr>
        <w:numPr>
          <w:ilvl w:val="1"/>
          <w:numId w:val="57"/>
        </w:numPr>
        <w:rPr>
          <w:rFonts w:ascii="Times New Roman" w:eastAsia="Times New Roman" w:hAnsi="Times New Roman" w:cs="Times New Roman"/>
        </w:rPr>
      </w:pPr>
      <w:r>
        <w:rPr>
          <w:rFonts w:ascii="Times New Roman" w:eastAsia="Times New Roman" w:hAnsi="Times New Roman" w:cs="Times New Roman"/>
        </w:rPr>
        <w:t>Compare and contrast interventions that might be used to address the same impairment/ activity or participation restriction</w:t>
      </w:r>
    </w:p>
    <w:p w14:paraId="734FF02A" w14:textId="77777777" w:rsidR="006E5401" w:rsidRDefault="00000000">
      <w:pPr>
        <w:numPr>
          <w:ilvl w:val="1"/>
          <w:numId w:val="57"/>
        </w:numPr>
        <w:spacing w:after="240"/>
        <w:rPr>
          <w:rFonts w:ascii="Times New Roman" w:eastAsia="Times New Roman" w:hAnsi="Times New Roman" w:cs="Times New Roman"/>
        </w:rPr>
      </w:pPr>
      <w:r>
        <w:rPr>
          <w:rFonts w:ascii="Times New Roman" w:eastAsia="Times New Roman" w:hAnsi="Times New Roman" w:cs="Times New Roman"/>
        </w:rPr>
        <w:t>What patient-related instruction might be applicable to the intervention the resident is studying?</w:t>
      </w:r>
    </w:p>
    <w:p w14:paraId="5CBD655B" w14:textId="77777777" w:rsidR="006E5401" w:rsidRDefault="00000000">
      <w:pPr>
        <w:pStyle w:val="Heading3"/>
      </w:pPr>
      <w:bookmarkStart w:id="29" w:name="_gbchzy5cfcrt" w:colFirst="0" w:colLast="0"/>
      <w:bookmarkEnd w:id="29"/>
      <w:r>
        <w:t>Step #5:  Performance-Based Content:  Acquisition and Assessment</w:t>
      </w:r>
    </w:p>
    <w:p w14:paraId="68E635B0" w14:textId="77777777" w:rsidR="006E5401" w:rsidRDefault="00000000">
      <w:pPr>
        <w:numPr>
          <w:ilvl w:val="0"/>
          <w:numId w:val="14"/>
        </w:numPr>
        <w:spacing w:before="240"/>
        <w:rPr>
          <w:rFonts w:ascii="Times New Roman" w:eastAsia="Times New Roman" w:hAnsi="Times New Roman" w:cs="Times New Roman"/>
        </w:rPr>
      </w:pPr>
      <w:r>
        <w:rPr>
          <w:rFonts w:ascii="Times New Roman" w:eastAsia="Times New Roman" w:hAnsi="Times New Roman" w:cs="Times New Roman"/>
        </w:rPr>
        <w:t xml:space="preserve">What performance-based skills </w:t>
      </w:r>
      <w:proofErr w:type="gramStart"/>
      <w:r>
        <w:rPr>
          <w:rFonts w:ascii="Times New Roman" w:eastAsia="Times New Roman" w:hAnsi="Times New Roman" w:cs="Times New Roman"/>
        </w:rPr>
        <w:t>are considered to be</w:t>
      </w:r>
      <w:proofErr w:type="gramEnd"/>
      <w:r>
        <w:rPr>
          <w:rFonts w:ascii="Times New Roman" w:eastAsia="Times New Roman" w:hAnsi="Times New Roman" w:cs="Times New Roman"/>
        </w:rPr>
        <w:t xml:space="preserve"> basic / advanced related to this topic?</w:t>
      </w:r>
    </w:p>
    <w:p w14:paraId="62A694C6" w14:textId="77777777" w:rsidR="006E5401" w:rsidRDefault="00000000">
      <w:pPr>
        <w:numPr>
          <w:ilvl w:val="1"/>
          <w:numId w:val="14"/>
        </w:numPr>
        <w:rPr>
          <w:rFonts w:ascii="Times New Roman" w:eastAsia="Times New Roman" w:hAnsi="Times New Roman" w:cs="Times New Roman"/>
        </w:rPr>
      </w:pPr>
      <w:r>
        <w:rPr>
          <w:rFonts w:ascii="Times New Roman" w:eastAsia="Times New Roman" w:hAnsi="Times New Roman" w:cs="Times New Roman"/>
        </w:rPr>
        <w:t>Within this range of skills, which will be reviewed or taught?  Skills might address patient examination or be related to the delivery of an intervention.</w:t>
      </w:r>
    </w:p>
    <w:p w14:paraId="2BA66917" w14:textId="77777777" w:rsidR="006E5401"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What is the optimal manner of providing opportunities for performance-based skill development?   </w:t>
      </w:r>
    </w:p>
    <w:p w14:paraId="2A1A662F" w14:textId="77777777" w:rsidR="006E5401" w:rsidRDefault="00000000">
      <w:pPr>
        <w:numPr>
          <w:ilvl w:val="1"/>
          <w:numId w:val="14"/>
        </w:numPr>
        <w:rPr>
          <w:rFonts w:ascii="Times New Roman" w:eastAsia="Times New Roman" w:hAnsi="Times New Roman" w:cs="Times New Roman"/>
        </w:rPr>
      </w:pPr>
      <w:r>
        <w:rPr>
          <w:rFonts w:ascii="Times New Roman" w:eastAsia="Times New Roman" w:hAnsi="Times New Roman" w:cs="Times New Roman"/>
        </w:rPr>
        <w:t xml:space="preserve">What is the best way to teach the skills that are </w:t>
      </w:r>
      <w:r>
        <w:rPr>
          <w:rFonts w:ascii="Times New Roman" w:eastAsia="Times New Roman" w:hAnsi="Times New Roman" w:cs="Times New Roman"/>
          <w:u w:val="single"/>
        </w:rPr>
        <w:t>new</w:t>
      </w:r>
      <w:r>
        <w:rPr>
          <w:rFonts w:ascii="Times New Roman" w:eastAsia="Times New Roman" w:hAnsi="Times New Roman" w:cs="Times New Roman"/>
        </w:rPr>
        <w:t xml:space="preserve"> to the resident?</w:t>
      </w:r>
    </w:p>
    <w:p w14:paraId="51CECFD9" w14:textId="77777777" w:rsidR="006E5401" w:rsidRDefault="00000000">
      <w:pPr>
        <w:numPr>
          <w:ilvl w:val="1"/>
          <w:numId w:val="14"/>
        </w:numPr>
        <w:rPr>
          <w:rFonts w:ascii="Times New Roman" w:eastAsia="Times New Roman" w:hAnsi="Times New Roman" w:cs="Times New Roman"/>
        </w:rPr>
      </w:pPr>
      <w:r>
        <w:rPr>
          <w:rFonts w:ascii="Times New Roman" w:eastAsia="Times New Roman" w:hAnsi="Times New Roman" w:cs="Times New Roman"/>
        </w:rPr>
        <w:t>After learning the essential skills, what is the best way for the resident to further refine his/ her skill level with this content? (</w:t>
      </w:r>
      <w:proofErr w:type="gramStart"/>
      <w:r>
        <w:rPr>
          <w:rFonts w:ascii="Times New Roman" w:eastAsia="Times New Roman" w:hAnsi="Times New Roman" w:cs="Times New Roman"/>
        </w:rPr>
        <w:t>practice</w:t>
      </w:r>
      <w:proofErr w:type="gramEnd"/>
      <w:r>
        <w:rPr>
          <w:rFonts w:ascii="Times New Roman" w:eastAsia="Times New Roman" w:hAnsi="Times New Roman" w:cs="Times New Roman"/>
        </w:rPr>
        <w:t xml:space="preserve"> on the other staff members, practice on the content mentor, mentored </w:t>
      </w:r>
      <w:proofErr w:type="spellStart"/>
      <w:r>
        <w:rPr>
          <w:rFonts w:ascii="Times New Roman" w:eastAsia="Times New Roman" w:hAnsi="Times New Roman" w:cs="Times New Roman"/>
        </w:rPr>
        <w:t>pt</w:t>
      </w:r>
      <w:proofErr w:type="spellEnd"/>
      <w:r>
        <w:rPr>
          <w:rFonts w:ascii="Times New Roman" w:eastAsia="Times New Roman" w:hAnsi="Times New Roman" w:cs="Times New Roman"/>
        </w:rPr>
        <w:t xml:space="preserve"> experience, etc.)</w:t>
      </w:r>
    </w:p>
    <w:p w14:paraId="06088935" w14:textId="77777777" w:rsidR="006E5401"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What is the best method of demonstrating the resident’s mastery of the performance-based content?  Some assessment methods to consider could be:</w:t>
      </w:r>
    </w:p>
    <w:p w14:paraId="108473C6" w14:textId="77777777" w:rsidR="006E5401" w:rsidRDefault="00000000">
      <w:pPr>
        <w:numPr>
          <w:ilvl w:val="1"/>
          <w:numId w:val="14"/>
        </w:numPr>
        <w:rPr>
          <w:rFonts w:ascii="Times New Roman" w:eastAsia="Times New Roman" w:hAnsi="Times New Roman" w:cs="Times New Roman"/>
        </w:rPr>
      </w:pPr>
      <w:r>
        <w:rPr>
          <w:rFonts w:ascii="Times New Roman" w:eastAsia="Times New Roman" w:hAnsi="Times New Roman" w:cs="Times New Roman"/>
        </w:rPr>
        <w:t>Patient assessment and/or treatment with feedback from mentor</w:t>
      </w:r>
    </w:p>
    <w:p w14:paraId="445A2B47" w14:textId="77777777" w:rsidR="006E5401" w:rsidRDefault="00000000">
      <w:pPr>
        <w:numPr>
          <w:ilvl w:val="1"/>
          <w:numId w:val="14"/>
        </w:numPr>
        <w:rPr>
          <w:rFonts w:ascii="Times New Roman" w:eastAsia="Times New Roman" w:hAnsi="Times New Roman" w:cs="Times New Roman"/>
        </w:rPr>
      </w:pPr>
      <w:r>
        <w:rPr>
          <w:rFonts w:ascii="Times New Roman" w:eastAsia="Times New Roman" w:hAnsi="Times New Roman" w:cs="Times New Roman"/>
        </w:rPr>
        <w:t>Mock “lab examination”</w:t>
      </w:r>
    </w:p>
    <w:p w14:paraId="523B0D0C" w14:textId="77777777" w:rsidR="006E5401" w:rsidRDefault="00000000">
      <w:pPr>
        <w:numPr>
          <w:ilvl w:val="1"/>
          <w:numId w:val="14"/>
        </w:numPr>
        <w:rPr>
          <w:rFonts w:ascii="Times New Roman" w:eastAsia="Times New Roman" w:hAnsi="Times New Roman" w:cs="Times New Roman"/>
        </w:rPr>
      </w:pPr>
      <w:r>
        <w:rPr>
          <w:rFonts w:ascii="Times New Roman" w:eastAsia="Times New Roman" w:hAnsi="Times New Roman" w:cs="Times New Roman"/>
        </w:rPr>
        <w:t>Analysis of video-based patient example</w:t>
      </w:r>
    </w:p>
    <w:p w14:paraId="3E705F6C" w14:textId="77777777" w:rsidR="006E5401"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What performance-based learning objectives are appropriate for this clinical content?</w:t>
      </w:r>
    </w:p>
    <w:p w14:paraId="780998CF" w14:textId="77777777" w:rsidR="006E5401" w:rsidRDefault="00000000">
      <w:pPr>
        <w:numPr>
          <w:ilvl w:val="1"/>
          <w:numId w:val="14"/>
        </w:numPr>
        <w:spacing w:after="240"/>
        <w:rPr>
          <w:rFonts w:ascii="Times New Roman" w:eastAsia="Times New Roman" w:hAnsi="Times New Roman" w:cs="Times New Roman"/>
        </w:rPr>
      </w:pPr>
      <w:r>
        <w:rPr>
          <w:rFonts w:ascii="Times New Roman" w:eastAsia="Times New Roman" w:hAnsi="Times New Roman" w:cs="Times New Roman"/>
        </w:rPr>
        <w:t>What level of performance do you consider to be indicative of skill mastery?</w:t>
      </w:r>
    </w:p>
    <w:p w14:paraId="23383097" w14:textId="77777777" w:rsidR="006E5401" w:rsidRDefault="00000000">
      <w:pPr>
        <w:pStyle w:val="Heading3"/>
      </w:pPr>
      <w:bookmarkStart w:id="30" w:name="_rj13tug2f6h3" w:colFirst="0" w:colLast="0"/>
      <w:bookmarkEnd w:id="30"/>
      <w:r>
        <w:t>Step #6:  Evaluating knowledge acquisition</w:t>
      </w:r>
    </w:p>
    <w:p w14:paraId="3DACE034"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In addition to evaluating performance-based skill, what is the optimal manner of determining the resident’s knowledge of this didactic content?  Some options to consider might include:</w:t>
      </w:r>
    </w:p>
    <w:p w14:paraId="2C221271" w14:textId="77777777" w:rsidR="006E5401" w:rsidRDefault="00000000">
      <w:pPr>
        <w:numPr>
          <w:ilvl w:val="0"/>
          <w:numId w:val="10"/>
        </w:numPr>
        <w:spacing w:before="240"/>
        <w:rPr>
          <w:rFonts w:ascii="Times New Roman" w:eastAsia="Times New Roman" w:hAnsi="Times New Roman" w:cs="Times New Roman"/>
        </w:rPr>
      </w:pPr>
      <w:r>
        <w:rPr>
          <w:rFonts w:ascii="Times New Roman" w:eastAsia="Times New Roman" w:hAnsi="Times New Roman" w:cs="Times New Roman"/>
        </w:rPr>
        <w:t>Written examination</w:t>
      </w:r>
    </w:p>
    <w:p w14:paraId="322A53F1" w14:textId="77777777" w:rsidR="006E5401"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rPr>
        <w:t>Oral examination</w:t>
      </w:r>
    </w:p>
    <w:p w14:paraId="1CE304B1" w14:textId="77777777" w:rsidR="006E5401"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rPr>
        <w:t>Patient case report (resident selects a case and applies the knowledge gained in the module to this case)</w:t>
      </w:r>
    </w:p>
    <w:p w14:paraId="4C37C05C" w14:textId="77777777" w:rsidR="006E5401"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rPr>
        <w:t>Patient case analysis (the mentor provides a written case to the resident; the resident analyzes different aspects of this case)</w:t>
      </w:r>
    </w:p>
    <w:p w14:paraId="11DB5CE5" w14:textId="77777777" w:rsidR="006E5401"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rPr>
        <w:t>Literature review</w:t>
      </w:r>
    </w:p>
    <w:p w14:paraId="27877E02" w14:textId="77777777" w:rsidR="006E5401" w:rsidRDefault="00000000">
      <w:pPr>
        <w:numPr>
          <w:ilvl w:val="0"/>
          <w:numId w:val="10"/>
        </w:numPr>
        <w:spacing w:after="240"/>
        <w:rPr>
          <w:rFonts w:ascii="Times New Roman" w:eastAsia="Times New Roman" w:hAnsi="Times New Roman" w:cs="Times New Roman"/>
        </w:rPr>
      </w:pPr>
      <w:r>
        <w:rPr>
          <w:rFonts w:ascii="Times New Roman" w:eastAsia="Times New Roman" w:hAnsi="Times New Roman" w:cs="Times New Roman"/>
        </w:rPr>
        <w:t>Reflection paper</w:t>
      </w:r>
    </w:p>
    <w:p w14:paraId="13F9CAC7" w14:textId="77777777" w:rsidR="006E5401" w:rsidRDefault="00000000">
      <w:pPr>
        <w:pStyle w:val="Heading2"/>
        <w:jc w:val="center"/>
      </w:pPr>
      <w:bookmarkStart w:id="31" w:name="_ud6597el7snq" w:colFirst="0" w:colLast="0"/>
      <w:bookmarkEnd w:id="31"/>
      <w:r>
        <w:lastRenderedPageBreak/>
        <w:t>Bloom’s Taxonomy Resources</w:t>
      </w:r>
    </w:p>
    <w:p w14:paraId="70E4E2AC"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Refer to </w:t>
      </w:r>
      <w:r>
        <w:rPr>
          <w:rFonts w:ascii="Times New Roman" w:eastAsia="Times New Roman" w:hAnsi="Times New Roman" w:cs="Times New Roman"/>
          <w:b/>
        </w:rPr>
        <w:t xml:space="preserve">BLOOM’S TAXONOMY </w:t>
      </w:r>
      <w:r>
        <w:rPr>
          <w:rFonts w:ascii="Times New Roman" w:eastAsia="Times New Roman" w:hAnsi="Times New Roman" w:cs="Times New Roman"/>
        </w:rPr>
        <w:t xml:space="preserve">below for information on creating learning objectives which progress the learner from a basic level of understanding to a level that is more consistent with expert care.  </w:t>
      </w:r>
    </w:p>
    <w:p w14:paraId="17D8CB09" w14:textId="77777777" w:rsidR="006E5401" w:rsidRDefault="006E5401">
      <w:pPr>
        <w:rPr>
          <w:rFonts w:ascii="Times New Roman" w:eastAsia="Times New Roman" w:hAnsi="Times New Roman" w:cs="Times New Roman"/>
        </w:rPr>
      </w:pPr>
    </w:p>
    <w:p w14:paraId="72F1D722"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Bloom’s Taxonomy is invaluable for writing learning objectives.  The Taxonomy lists categories of learning behaviors in a hierarchical fashion, ranging from simple to complex.  These categories can be thought of as the goals of the learning </w:t>
      </w:r>
      <w:proofErr w:type="gramStart"/>
      <w:r>
        <w:rPr>
          <w:rFonts w:ascii="Times New Roman" w:eastAsia="Times New Roman" w:hAnsi="Times New Roman" w:cs="Times New Roman"/>
        </w:rPr>
        <w:t>process, and</w:t>
      </w:r>
      <w:proofErr w:type="gramEnd"/>
      <w:r>
        <w:rPr>
          <w:rFonts w:ascii="Times New Roman" w:eastAsia="Times New Roman" w:hAnsi="Times New Roman" w:cs="Times New Roman"/>
        </w:rPr>
        <w:t xml:space="preserve"> vary by degree of difficulty.</w:t>
      </w:r>
    </w:p>
    <w:p w14:paraId="42D71C67" w14:textId="77777777" w:rsidR="006E5401" w:rsidRDefault="006E5401">
      <w:pPr>
        <w:rPr>
          <w:rFonts w:ascii="Times New Roman" w:eastAsia="Times New Roman" w:hAnsi="Times New Roman" w:cs="Times New Roman"/>
        </w:rPr>
      </w:pPr>
    </w:p>
    <w:p w14:paraId="5169685E"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Each learning level has associated action verbs that can be used when writing objectives.  For residents, most learning experiences should have objectives in the higher levels of the taxonomy.</w:t>
      </w:r>
    </w:p>
    <w:p w14:paraId="53D5CCE4" w14:textId="77777777" w:rsidR="006E5401" w:rsidRDefault="00000000">
      <w:pPr>
        <w:spacing w:after="160"/>
        <w:rPr>
          <w:rFonts w:ascii="Times New Roman" w:eastAsia="Times New Roman" w:hAnsi="Times New Roman" w:cs="Times New Roman"/>
        </w:rPr>
      </w:pPr>
      <w:r>
        <w:rPr>
          <w:rFonts w:ascii="Times New Roman" w:eastAsia="Times New Roman" w:hAnsi="Times New Roman" w:cs="Times New Roman"/>
        </w:rPr>
        <w:t>Learning objectives are shared at the outset of a course/assignment/experience, so they communicate expectations to the resident.  For example, an objective that states, “List imaging tests used to diagnose hemorrhagic stroke” would convey a very different level of learning than “Locate an intracerebral hemorrhage on a CT Scan”.  They also guide the mentor/teacher in preparing content at the appropriate level of difficulty (e.g., reading about diagnostic tests vs. analyzing CT scans).</w:t>
      </w:r>
    </w:p>
    <w:p w14:paraId="4C223280" w14:textId="77777777" w:rsidR="006E5401" w:rsidRDefault="00000000">
      <w:pPr>
        <w:spacing w:after="160"/>
        <w:rPr>
          <w:rFonts w:ascii="Times New Roman" w:eastAsia="Times New Roman" w:hAnsi="Times New Roman" w:cs="Times New Roman"/>
        </w:rPr>
      </w:pPr>
      <w:r>
        <w:rPr>
          <w:rFonts w:ascii="Times New Roman" w:eastAsia="Times New Roman" w:hAnsi="Times New Roman" w:cs="Times New Roman"/>
        </w:rPr>
        <w:t>Finally, they guide the level of assessment (e.g., test questions).  Three cognitive levels of assessment are: recall, application, and synthesis.</w:t>
      </w:r>
    </w:p>
    <w:p w14:paraId="56F83303" w14:textId="77777777" w:rsidR="006E5401" w:rsidRDefault="00000000">
      <w:pPr>
        <w:pStyle w:val="Heading3"/>
        <w:rPr>
          <w:sz w:val="26"/>
          <w:szCs w:val="26"/>
        </w:rPr>
      </w:pPr>
      <w:bookmarkStart w:id="32" w:name="_q9kst1c3ma7t" w:colFirst="0" w:colLast="0"/>
      <w:bookmarkEnd w:id="32"/>
      <w:r>
        <w:t xml:space="preserve">Bloom’s Taxonomy Categories in the Cognitive Domain: </w:t>
      </w:r>
      <w:r>
        <w:rPr>
          <w:sz w:val="26"/>
          <w:szCs w:val="26"/>
        </w:rPr>
        <w:t>(with Outcome-Illustrating Verbs)</w:t>
      </w:r>
    </w:p>
    <w:p w14:paraId="0AC9E41E" w14:textId="77777777" w:rsidR="006E5401" w:rsidRDefault="00000000">
      <w:pPr>
        <w:spacing w:after="220"/>
        <w:rPr>
          <w:rFonts w:ascii="Times New Roman" w:eastAsia="Times New Roman" w:hAnsi="Times New Roman" w:cs="Times New Roman"/>
        </w:rPr>
      </w:pPr>
      <w:r>
        <w:rPr>
          <w:rFonts w:ascii="Times New Roman" w:eastAsia="Times New Roman" w:hAnsi="Times New Roman" w:cs="Times New Roman"/>
        </w:rPr>
        <w:t>The major idea of the taxonomy is that what educators want students to know (encompassed in statements of</w:t>
      </w:r>
      <w:hyperlink r:id="rId62">
        <w:r>
          <w:rPr>
            <w:rFonts w:ascii="Times New Roman" w:eastAsia="Times New Roman" w:hAnsi="Times New Roman" w:cs="Times New Roman"/>
          </w:rPr>
          <w:t xml:space="preserve"> </w:t>
        </w:r>
      </w:hyperlink>
      <w:hyperlink r:id="rId63">
        <w:r>
          <w:rPr>
            <w:rFonts w:ascii="Times New Roman" w:eastAsia="Times New Roman" w:hAnsi="Times New Roman" w:cs="Times New Roman"/>
            <w:color w:val="1155CC"/>
            <w:u w:val="single"/>
          </w:rPr>
          <w:t>educational objectives</w:t>
        </w:r>
      </w:hyperlink>
      <w:r>
        <w:rPr>
          <w:rFonts w:ascii="Times New Roman" w:eastAsia="Times New Roman" w:hAnsi="Times New Roman" w:cs="Times New Roman"/>
        </w:rPr>
        <w:t>) can be arranged in a hierarchy from less to more complex. The taxonomy is presented below with sample verbs and a sample behavior statement for each level.</w:t>
      </w:r>
    </w:p>
    <w:p w14:paraId="7E410732" w14:textId="77777777" w:rsidR="006E5401" w:rsidRDefault="00000000">
      <w:pPr>
        <w:numPr>
          <w:ilvl w:val="0"/>
          <w:numId w:val="65"/>
        </w:numPr>
        <w:spacing w:before="240"/>
        <w:rPr>
          <w:rFonts w:ascii="Times New Roman" w:eastAsia="Times New Roman" w:hAnsi="Times New Roman" w:cs="Times New Roman"/>
        </w:rPr>
      </w:pPr>
      <w:r>
        <w:rPr>
          <w:rFonts w:ascii="Times New Roman" w:eastAsia="Times New Roman" w:hAnsi="Times New Roman" w:cs="Times New Roman"/>
          <w:b/>
        </w:rPr>
        <w:t>Knowledge</w:t>
      </w:r>
      <w:r>
        <w:rPr>
          <w:rFonts w:ascii="Times New Roman" w:eastAsia="Times New Roman" w:hAnsi="Times New Roman" w:cs="Times New Roman"/>
        </w:rPr>
        <w:t xml:space="preserve"> of terminology; specific facts; ways and means of dealing with specifics (conventions, trends and sequences, classifications and categories, criteria, methodology); universals and abstractions in a field (principles and generalizations, </w:t>
      </w:r>
      <w:proofErr w:type="gramStart"/>
      <w:r>
        <w:rPr>
          <w:rFonts w:ascii="Times New Roman" w:eastAsia="Times New Roman" w:hAnsi="Times New Roman" w:cs="Times New Roman"/>
        </w:rPr>
        <w:t>theories</w:t>
      </w:r>
      <w:proofErr w:type="gramEnd"/>
      <w:r>
        <w:rPr>
          <w:rFonts w:ascii="Times New Roman" w:eastAsia="Times New Roman" w:hAnsi="Times New Roman" w:cs="Times New Roman"/>
        </w:rPr>
        <w:t xml:space="preserve"> and structures):</w:t>
      </w:r>
      <w:r>
        <w:rPr>
          <w:rFonts w:ascii="Times New Roman" w:eastAsia="Times New Roman" w:hAnsi="Times New Roman" w:cs="Times New Roman"/>
        </w:rPr>
        <w:br/>
        <w:t xml:space="preserve">Knowledge is (here) defined as the remembering (recalling) of appropriate, previously learned information. </w:t>
      </w:r>
    </w:p>
    <w:p w14:paraId="1FBE0120" w14:textId="77777777" w:rsidR="006E5401" w:rsidRDefault="00000000">
      <w:pPr>
        <w:numPr>
          <w:ilvl w:val="1"/>
          <w:numId w:val="65"/>
        </w:numPr>
        <w:rPr>
          <w:rFonts w:ascii="Times New Roman" w:eastAsia="Times New Roman" w:hAnsi="Times New Roman" w:cs="Times New Roman"/>
        </w:rPr>
      </w:pPr>
      <w:r>
        <w:rPr>
          <w:rFonts w:ascii="Times New Roman" w:eastAsia="Times New Roman" w:hAnsi="Times New Roman" w:cs="Times New Roman"/>
        </w:rPr>
        <w:t>defines; describes; enumerates; identifies; labels; lists; matches; names; reads; records; reproduces; selects; states; views; writes</w:t>
      </w:r>
    </w:p>
    <w:p w14:paraId="573DFB1F" w14:textId="77777777" w:rsidR="006E5401" w:rsidRDefault="00000000">
      <w:pPr>
        <w:numPr>
          <w:ilvl w:val="0"/>
          <w:numId w:val="65"/>
        </w:numPr>
        <w:rPr>
          <w:rFonts w:ascii="Times New Roman" w:eastAsia="Times New Roman" w:hAnsi="Times New Roman" w:cs="Times New Roman"/>
        </w:rPr>
      </w:pPr>
      <w:r>
        <w:rPr>
          <w:rFonts w:ascii="Times New Roman" w:eastAsia="Times New Roman" w:hAnsi="Times New Roman" w:cs="Times New Roman"/>
          <w:b/>
        </w:rPr>
        <w:t>Comprehension</w:t>
      </w:r>
      <w:r>
        <w:rPr>
          <w:rFonts w:ascii="Times New Roman" w:eastAsia="Times New Roman" w:hAnsi="Times New Roman" w:cs="Times New Roman"/>
        </w:rPr>
        <w:t xml:space="preserve">: Grasping (understanding) the meaning of informational materials. </w:t>
      </w:r>
    </w:p>
    <w:p w14:paraId="7FD7AD93" w14:textId="77777777" w:rsidR="006E5401" w:rsidRDefault="00000000">
      <w:pPr>
        <w:numPr>
          <w:ilvl w:val="1"/>
          <w:numId w:val="65"/>
        </w:numPr>
        <w:rPr>
          <w:rFonts w:ascii="Times New Roman" w:eastAsia="Times New Roman" w:hAnsi="Times New Roman" w:cs="Times New Roman"/>
        </w:rPr>
      </w:pPr>
      <w:r>
        <w:rPr>
          <w:rFonts w:ascii="Times New Roman" w:eastAsia="Times New Roman" w:hAnsi="Times New Roman" w:cs="Times New Roman"/>
        </w:rPr>
        <w:t xml:space="preserve">classifies; cites; converts; describes; discusses; estimates; explains; generalizes; gives examples; illustrates; makes sense out of; paraphrases; restates (in own words); summarizes; traces; understands. </w:t>
      </w:r>
    </w:p>
    <w:p w14:paraId="102ACE07" w14:textId="77777777" w:rsidR="006E5401" w:rsidRDefault="00000000">
      <w:pPr>
        <w:numPr>
          <w:ilvl w:val="0"/>
          <w:numId w:val="65"/>
        </w:numPr>
        <w:rPr>
          <w:rFonts w:ascii="Times New Roman" w:eastAsia="Times New Roman" w:hAnsi="Times New Roman" w:cs="Times New Roman"/>
        </w:rPr>
      </w:pPr>
      <w:r>
        <w:rPr>
          <w:rFonts w:ascii="Times New Roman" w:eastAsia="Times New Roman" w:hAnsi="Times New Roman" w:cs="Times New Roman"/>
          <w:b/>
        </w:rPr>
        <w:t>Application</w:t>
      </w:r>
      <w:r>
        <w:rPr>
          <w:rFonts w:ascii="Times New Roman" w:eastAsia="Times New Roman" w:hAnsi="Times New Roman" w:cs="Times New Roman"/>
        </w:rPr>
        <w:t xml:space="preserve">: The use of previously learned information in new and concrete situations to solve problems that have single or best answers. </w:t>
      </w:r>
    </w:p>
    <w:p w14:paraId="552E8C21" w14:textId="77777777" w:rsidR="006E5401" w:rsidRDefault="00000000">
      <w:pPr>
        <w:numPr>
          <w:ilvl w:val="1"/>
          <w:numId w:val="65"/>
        </w:numPr>
        <w:rPr>
          <w:rFonts w:ascii="Times New Roman" w:eastAsia="Times New Roman" w:hAnsi="Times New Roman" w:cs="Times New Roman"/>
        </w:rPr>
      </w:pPr>
      <w:r>
        <w:rPr>
          <w:rFonts w:ascii="Times New Roman" w:eastAsia="Times New Roman" w:hAnsi="Times New Roman" w:cs="Times New Roman"/>
        </w:rPr>
        <w:t xml:space="preserve">acts; administers; applies; articulates; assesses; charts; collects; computes; constructs; contributes; controls; demonstrates; determines; develops; discovers; establishes; extends; implements; </w:t>
      </w:r>
      <w:proofErr w:type="gramStart"/>
      <w:r>
        <w:rPr>
          <w:rFonts w:ascii="Times New Roman" w:eastAsia="Times New Roman" w:hAnsi="Times New Roman" w:cs="Times New Roman"/>
        </w:rPr>
        <w:t>includes;</w:t>
      </w:r>
      <w:proofErr w:type="gramEnd"/>
      <w:r>
        <w:rPr>
          <w:rFonts w:ascii="Times New Roman" w:eastAsia="Times New Roman" w:hAnsi="Times New Roman" w:cs="Times New Roman"/>
        </w:rPr>
        <w:t xml:space="preserve"> informs; instructs; operationalizes; participates; predicts; prepares; preserves; produces; projects; provides; relates; reports; shows; solves; teaches; transfers; uses; utilizes. </w:t>
      </w:r>
    </w:p>
    <w:p w14:paraId="75C2A08E" w14:textId="77777777" w:rsidR="006E5401" w:rsidRDefault="00000000">
      <w:pPr>
        <w:numPr>
          <w:ilvl w:val="0"/>
          <w:numId w:val="65"/>
        </w:numPr>
        <w:rPr>
          <w:rFonts w:ascii="Times New Roman" w:eastAsia="Times New Roman" w:hAnsi="Times New Roman" w:cs="Times New Roman"/>
        </w:rPr>
      </w:pPr>
      <w:r>
        <w:rPr>
          <w:rFonts w:ascii="Times New Roman" w:eastAsia="Times New Roman" w:hAnsi="Times New Roman" w:cs="Times New Roman"/>
          <w:b/>
        </w:rPr>
        <w:lastRenderedPageBreak/>
        <w:t>Analysis</w:t>
      </w:r>
      <w:r>
        <w:rPr>
          <w:rFonts w:ascii="Times New Roman" w:eastAsia="Times New Roman" w:hAnsi="Times New Roman" w:cs="Times New Roman"/>
        </w:rPr>
        <w:t xml:space="preserve">: The breaking down of informational materials into their component parts, examining (and trying to understand the organizational structure of) such information to develop divergent conclusions by identifying motives or causes, making inferences, and/or finding evidence to support generalizations. </w:t>
      </w:r>
    </w:p>
    <w:p w14:paraId="46966E3B" w14:textId="77777777" w:rsidR="006E5401" w:rsidRDefault="00000000">
      <w:pPr>
        <w:numPr>
          <w:ilvl w:val="1"/>
          <w:numId w:val="65"/>
        </w:numPr>
        <w:rPr>
          <w:rFonts w:ascii="Times New Roman" w:eastAsia="Times New Roman" w:hAnsi="Times New Roman" w:cs="Times New Roman"/>
        </w:rPr>
      </w:pPr>
      <w:r>
        <w:rPr>
          <w:rFonts w:ascii="Times New Roman" w:eastAsia="Times New Roman" w:hAnsi="Times New Roman" w:cs="Times New Roman"/>
        </w:rPr>
        <w:t xml:space="preserve">analyzes; breaks down; categorizes; compares; contrasts; correlates; diagrams; differentiates; discriminates; distinguishes; focuses; illustrates; infers; limits; outlines; points out; prioritizes; recognizes; separates; subdivides. </w:t>
      </w:r>
    </w:p>
    <w:p w14:paraId="140FB703" w14:textId="77777777" w:rsidR="006E5401" w:rsidRDefault="00000000">
      <w:pPr>
        <w:numPr>
          <w:ilvl w:val="0"/>
          <w:numId w:val="65"/>
        </w:numPr>
        <w:rPr>
          <w:rFonts w:ascii="Times New Roman" w:eastAsia="Times New Roman" w:hAnsi="Times New Roman" w:cs="Times New Roman"/>
        </w:rPr>
      </w:pPr>
      <w:r>
        <w:rPr>
          <w:rFonts w:ascii="Times New Roman" w:eastAsia="Times New Roman" w:hAnsi="Times New Roman" w:cs="Times New Roman"/>
          <w:b/>
        </w:rPr>
        <w:t>Synthesis</w:t>
      </w:r>
      <w:r>
        <w:rPr>
          <w:rFonts w:ascii="Times New Roman" w:eastAsia="Times New Roman" w:hAnsi="Times New Roman" w:cs="Times New Roman"/>
        </w:rPr>
        <w:t xml:space="preserve">: Creatively or divergently applying prior knowledge and skills to produce a new or original whole. </w:t>
      </w:r>
    </w:p>
    <w:p w14:paraId="39EC9EF2" w14:textId="77777777" w:rsidR="006E5401" w:rsidRDefault="00000000">
      <w:pPr>
        <w:numPr>
          <w:ilvl w:val="1"/>
          <w:numId w:val="65"/>
        </w:numPr>
        <w:rPr>
          <w:rFonts w:ascii="Times New Roman" w:eastAsia="Times New Roman" w:hAnsi="Times New Roman" w:cs="Times New Roman"/>
        </w:rPr>
      </w:pPr>
      <w:r>
        <w:rPr>
          <w:rFonts w:ascii="Times New Roman" w:eastAsia="Times New Roman" w:hAnsi="Times New Roman" w:cs="Times New Roman"/>
        </w:rPr>
        <w:t xml:space="preserve">adapts; anticipates; collaborates; combines; communicates; compiles; composes; creates; designs; develops; devises; expresses; facilitates; formulates; generates; hypothesizes; incorporates; individualizes; initiates; integrates; intervenes; invents; models; modifies; negotiates; plans; progresses; rearranges; reconstructs; reinforces; reorganizes; revises; structures; substitutes; validates. </w:t>
      </w:r>
    </w:p>
    <w:p w14:paraId="459A6DE0" w14:textId="77777777" w:rsidR="006E5401" w:rsidRDefault="00000000">
      <w:pPr>
        <w:numPr>
          <w:ilvl w:val="0"/>
          <w:numId w:val="65"/>
        </w:numPr>
        <w:rPr>
          <w:rFonts w:ascii="Times New Roman" w:eastAsia="Times New Roman" w:hAnsi="Times New Roman" w:cs="Times New Roman"/>
        </w:rPr>
      </w:pPr>
      <w:r>
        <w:rPr>
          <w:rFonts w:ascii="Times New Roman" w:eastAsia="Times New Roman" w:hAnsi="Times New Roman" w:cs="Times New Roman"/>
          <w:b/>
        </w:rPr>
        <w:t>Evaluation</w:t>
      </w:r>
      <w:r>
        <w:rPr>
          <w:rFonts w:ascii="Times New Roman" w:eastAsia="Times New Roman" w:hAnsi="Times New Roman" w:cs="Times New Roman"/>
        </w:rPr>
        <w:t xml:space="preserve">: Judging the value of material based on personal values/opinions, resulting in </w:t>
      </w:r>
      <w:proofErr w:type="gramStart"/>
      <w:r>
        <w:rPr>
          <w:rFonts w:ascii="Times New Roman" w:eastAsia="Times New Roman" w:hAnsi="Times New Roman" w:cs="Times New Roman"/>
        </w:rPr>
        <w:t>an end product</w:t>
      </w:r>
      <w:proofErr w:type="gramEnd"/>
      <w:r>
        <w:rPr>
          <w:rFonts w:ascii="Times New Roman" w:eastAsia="Times New Roman" w:hAnsi="Times New Roman" w:cs="Times New Roman"/>
        </w:rPr>
        <w:t xml:space="preserve">, with a given purpose, without real right or wrong answers. </w:t>
      </w:r>
    </w:p>
    <w:p w14:paraId="5075FA8C" w14:textId="77777777" w:rsidR="006E5401" w:rsidRDefault="00000000">
      <w:pPr>
        <w:numPr>
          <w:ilvl w:val="1"/>
          <w:numId w:val="65"/>
        </w:numPr>
        <w:spacing w:after="240"/>
        <w:rPr>
          <w:rFonts w:ascii="Times New Roman" w:eastAsia="Times New Roman" w:hAnsi="Times New Roman" w:cs="Times New Roman"/>
        </w:rPr>
      </w:pPr>
      <w:r>
        <w:rPr>
          <w:rFonts w:ascii="Times New Roman" w:eastAsia="Times New Roman" w:hAnsi="Times New Roman" w:cs="Times New Roman"/>
        </w:rPr>
        <w:t xml:space="preserve">appraises; compares &amp; contrasts; concludes; criticizes; critiques; decides; defends; interprets; judges; justifies; reframes; supports. </w:t>
      </w:r>
    </w:p>
    <w:p w14:paraId="5919B456" w14:textId="77777777" w:rsidR="006E5401" w:rsidRDefault="00000000">
      <w:pPr>
        <w:pStyle w:val="Heading3"/>
        <w:spacing w:after="160"/>
      </w:pPr>
      <w:bookmarkStart w:id="33" w:name="_ay12w7zjjt8" w:colFirst="0" w:colLast="0"/>
      <w:bookmarkEnd w:id="33"/>
      <w:r>
        <w:br w:type="page"/>
      </w:r>
    </w:p>
    <w:p w14:paraId="4A281B29" w14:textId="77777777" w:rsidR="006E5401" w:rsidRDefault="00000000">
      <w:pPr>
        <w:pStyle w:val="Heading3"/>
        <w:spacing w:after="160"/>
      </w:pPr>
      <w:bookmarkStart w:id="34" w:name="_33pc3cqz0avd" w:colFirst="0" w:colLast="0"/>
      <w:bookmarkEnd w:id="34"/>
      <w:r>
        <w:lastRenderedPageBreak/>
        <w:t>Examples of test questions written at the recall level, application, and synthesis level follow:</w:t>
      </w:r>
    </w:p>
    <w:p w14:paraId="7FA6DE84" w14:textId="77777777" w:rsidR="006E5401" w:rsidRDefault="00000000">
      <w:pPr>
        <w:numPr>
          <w:ilvl w:val="0"/>
          <w:numId w:val="27"/>
        </w:numPr>
        <w:spacing w:before="240"/>
        <w:rPr>
          <w:rFonts w:ascii="Times New Roman" w:eastAsia="Times New Roman" w:hAnsi="Times New Roman" w:cs="Times New Roman"/>
          <w:b/>
        </w:rPr>
      </w:pPr>
      <w:r>
        <w:rPr>
          <w:rFonts w:ascii="Times New Roman" w:eastAsia="Times New Roman" w:hAnsi="Times New Roman" w:cs="Times New Roman"/>
          <w:b/>
          <w:u w:val="single"/>
        </w:rPr>
        <w:t>Recall level</w:t>
      </w:r>
      <w:r>
        <w:rPr>
          <w:rFonts w:ascii="Times New Roman" w:eastAsia="Times New Roman" w:hAnsi="Times New Roman" w:cs="Times New Roman"/>
          <w:b/>
        </w:rPr>
        <w:t>: tests isolated facts, e.g.:</w:t>
      </w:r>
    </w:p>
    <w:p w14:paraId="3FB35A00" w14:textId="77777777" w:rsidR="006E5401" w:rsidRDefault="00000000">
      <w:pPr>
        <w:numPr>
          <w:ilvl w:val="1"/>
          <w:numId w:val="27"/>
        </w:numPr>
        <w:rPr>
          <w:rFonts w:ascii="Times New Roman" w:eastAsia="Times New Roman" w:hAnsi="Times New Roman" w:cs="Times New Roman"/>
          <w:b/>
        </w:rPr>
      </w:pPr>
      <w:r>
        <w:rPr>
          <w:rFonts w:ascii="Times New Roman" w:eastAsia="Times New Roman" w:hAnsi="Times New Roman" w:cs="Times New Roman"/>
        </w:rPr>
        <w:t>For people with Parkinson’s disease, Sinemet acts as a(n):</w:t>
      </w:r>
    </w:p>
    <w:p w14:paraId="5E908924" w14:textId="77777777" w:rsidR="006E5401" w:rsidRDefault="00000000">
      <w:pPr>
        <w:numPr>
          <w:ilvl w:val="2"/>
          <w:numId w:val="27"/>
        </w:numPr>
        <w:rPr>
          <w:rFonts w:ascii="Times New Roman" w:eastAsia="Times New Roman" w:hAnsi="Times New Roman" w:cs="Times New Roman"/>
        </w:rPr>
      </w:pPr>
      <w:r>
        <w:rPr>
          <w:rFonts w:ascii="Times New Roman" w:eastAsia="Times New Roman" w:hAnsi="Times New Roman" w:cs="Times New Roman"/>
        </w:rPr>
        <w:t>acetylcholine agonist.</w:t>
      </w:r>
    </w:p>
    <w:p w14:paraId="69EA0D6E" w14:textId="77777777" w:rsidR="006E5401" w:rsidRDefault="00000000">
      <w:pPr>
        <w:numPr>
          <w:ilvl w:val="2"/>
          <w:numId w:val="27"/>
        </w:numPr>
        <w:rPr>
          <w:rFonts w:ascii="Times New Roman" w:eastAsia="Times New Roman" w:hAnsi="Times New Roman" w:cs="Times New Roman"/>
        </w:rPr>
      </w:pPr>
      <w:r>
        <w:rPr>
          <w:rFonts w:ascii="Times New Roman" w:eastAsia="Times New Roman" w:hAnsi="Times New Roman" w:cs="Times New Roman"/>
        </w:rPr>
        <w:t>central nervous system depressant.</w:t>
      </w:r>
    </w:p>
    <w:p w14:paraId="53122F9E" w14:textId="77777777" w:rsidR="006E5401" w:rsidRDefault="00000000">
      <w:pPr>
        <w:numPr>
          <w:ilvl w:val="2"/>
          <w:numId w:val="27"/>
        </w:numPr>
        <w:rPr>
          <w:rFonts w:ascii="Times New Roman" w:eastAsia="Times New Roman" w:hAnsi="Times New Roman" w:cs="Times New Roman"/>
        </w:rPr>
      </w:pPr>
      <w:r>
        <w:rPr>
          <w:rFonts w:ascii="Times New Roman" w:eastAsia="Times New Roman" w:hAnsi="Times New Roman" w:cs="Times New Roman"/>
        </w:rPr>
        <w:t>dopamine replacement*</w:t>
      </w:r>
    </w:p>
    <w:p w14:paraId="7BB9A77F" w14:textId="77777777" w:rsidR="006E5401" w:rsidRDefault="00000000">
      <w:pPr>
        <w:numPr>
          <w:ilvl w:val="2"/>
          <w:numId w:val="27"/>
        </w:numPr>
        <w:rPr>
          <w:rFonts w:ascii="Times New Roman" w:eastAsia="Times New Roman" w:hAnsi="Times New Roman" w:cs="Times New Roman"/>
        </w:rPr>
      </w:pPr>
      <w:r>
        <w:rPr>
          <w:rFonts w:ascii="Times New Roman" w:eastAsia="Times New Roman" w:hAnsi="Times New Roman" w:cs="Times New Roman"/>
        </w:rPr>
        <w:t>monoamine oxidase inhibitor.</w:t>
      </w:r>
    </w:p>
    <w:p w14:paraId="1C5BB0F2" w14:textId="77777777" w:rsidR="006E5401" w:rsidRDefault="00000000">
      <w:pPr>
        <w:numPr>
          <w:ilvl w:val="0"/>
          <w:numId w:val="60"/>
        </w:numPr>
        <w:rPr>
          <w:rFonts w:ascii="Times New Roman" w:eastAsia="Times New Roman" w:hAnsi="Times New Roman" w:cs="Times New Roman"/>
        </w:rPr>
      </w:pPr>
      <w:r>
        <w:rPr>
          <w:rFonts w:ascii="Times New Roman" w:eastAsia="Times New Roman" w:hAnsi="Times New Roman" w:cs="Times New Roman"/>
          <w:b/>
          <w:u w:val="single"/>
        </w:rPr>
        <w:t>Application level</w:t>
      </w:r>
      <w:r>
        <w:rPr>
          <w:rFonts w:ascii="Times New Roman" w:eastAsia="Times New Roman" w:hAnsi="Times New Roman" w:cs="Times New Roman"/>
          <w:b/>
        </w:rPr>
        <w:t>: tests application of knowledge, e.g.:</w:t>
      </w:r>
    </w:p>
    <w:p w14:paraId="049FE67F" w14:textId="77777777" w:rsidR="006E5401" w:rsidRDefault="00000000">
      <w:pPr>
        <w:numPr>
          <w:ilvl w:val="1"/>
          <w:numId w:val="60"/>
        </w:numPr>
        <w:rPr>
          <w:rFonts w:ascii="Times New Roman" w:eastAsia="Times New Roman" w:hAnsi="Times New Roman" w:cs="Times New Roman"/>
        </w:rPr>
      </w:pPr>
      <w:r>
        <w:rPr>
          <w:rFonts w:ascii="Times New Roman" w:eastAsia="Times New Roman" w:hAnsi="Times New Roman" w:cs="Times New Roman"/>
        </w:rPr>
        <w:t>Which of the following is a benefit of controlled-release Sinemet?</w:t>
      </w:r>
    </w:p>
    <w:p w14:paraId="055A3A8E" w14:textId="77777777" w:rsidR="006E5401" w:rsidRDefault="00000000">
      <w:pPr>
        <w:numPr>
          <w:ilvl w:val="2"/>
          <w:numId w:val="60"/>
        </w:numPr>
        <w:rPr>
          <w:rFonts w:ascii="Times New Roman" w:eastAsia="Times New Roman" w:hAnsi="Times New Roman" w:cs="Times New Roman"/>
        </w:rPr>
      </w:pPr>
      <w:r>
        <w:rPr>
          <w:rFonts w:ascii="Times New Roman" w:eastAsia="Times New Roman" w:hAnsi="Times New Roman" w:cs="Times New Roman"/>
        </w:rPr>
        <w:t>controls spasticity throughout the dose period</w:t>
      </w:r>
    </w:p>
    <w:p w14:paraId="718517B3" w14:textId="77777777" w:rsidR="006E5401" w:rsidRDefault="00000000">
      <w:pPr>
        <w:numPr>
          <w:ilvl w:val="2"/>
          <w:numId w:val="60"/>
        </w:numPr>
        <w:rPr>
          <w:rFonts w:ascii="Times New Roman" w:eastAsia="Times New Roman" w:hAnsi="Times New Roman" w:cs="Times New Roman"/>
        </w:rPr>
      </w:pPr>
      <w:r>
        <w:rPr>
          <w:rFonts w:ascii="Times New Roman" w:eastAsia="Times New Roman" w:hAnsi="Times New Roman" w:cs="Times New Roman"/>
        </w:rPr>
        <w:t>improves poor motor planning associated with Parkinson’s disease</w:t>
      </w:r>
    </w:p>
    <w:p w14:paraId="19EB1E1F" w14:textId="77777777" w:rsidR="006E5401" w:rsidRDefault="00000000">
      <w:pPr>
        <w:numPr>
          <w:ilvl w:val="2"/>
          <w:numId w:val="60"/>
        </w:numPr>
        <w:rPr>
          <w:rFonts w:ascii="Times New Roman" w:eastAsia="Times New Roman" w:hAnsi="Times New Roman" w:cs="Times New Roman"/>
        </w:rPr>
      </w:pPr>
      <w:r>
        <w:rPr>
          <w:rFonts w:ascii="Times New Roman" w:eastAsia="Times New Roman" w:hAnsi="Times New Roman" w:cs="Times New Roman"/>
        </w:rPr>
        <w:t>reduces symptoms of orthostatic hypotension</w:t>
      </w:r>
    </w:p>
    <w:p w14:paraId="6BEF5AE8" w14:textId="77777777" w:rsidR="006E5401" w:rsidRDefault="00000000">
      <w:pPr>
        <w:numPr>
          <w:ilvl w:val="2"/>
          <w:numId w:val="60"/>
        </w:numPr>
        <w:rPr>
          <w:rFonts w:ascii="Times New Roman" w:eastAsia="Times New Roman" w:hAnsi="Times New Roman" w:cs="Times New Roman"/>
        </w:rPr>
      </w:pPr>
      <w:r>
        <w:rPr>
          <w:rFonts w:ascii="Times New Roman" w:eastAsia="Times New Roman" w:hAnsi="Times New Roman" w:cs="Times New Roman"/>
        </w:rPr>
        <w:t>reduces effects of on-off phenomenon*</w:t>
      </w:r>
    </w:p>
    <w:p w14:paraId="587F79B4" w14:textId="77777777" w:rsidR="006E5401" w:rsidRDefault="00000000">
      <w:pPr>
        <w:numPr>
          <w:ilvl w:val="0"/>
          <w:numId w:val="35"/>
        </w:numPr>
        <w:rPr>
          <w:rFonts w:ascii="Times New Roman" w:eastAsia="Times New Roman" w:hAnsi="Times New Roman" w:cs="Times New Roman"/>
        </w:rPr>
      </w:pPr>
      <w:r>
        <w:rPr>
          <w:rFonts w:ascii="Times New Roman" w:eastAsia="Times New Roman" w:hAnsi="Times New Roman" w:cs="Times New Roman"/>
          <w:b/>
          <w:u w:val="single"/>
        </w:rPr>
        <w:t>Synthesis level</w:t>
      </w:r>
      <w:r>
        <w:rPr>
          <w:rFonts w:ascii="Times New Roman" w:eastAsia="Times New Roman" w:hAnsi="Times New Roman" w:cs="Times New Roman"/>
          <w:b/>
        </w:rPr>
        <w:t xml:space="preserve">: tests the ability to </w:t>
      </w:r>
      <w:proofErr w:type="gramStart"/>
      <w:r>
        <w:rPr>
          <w:rFonts w:ascii="Times New Roman" w:eastAsia="Times New Roman" w:hAnsi="Times New Roman" w:cs="Times New Roman"/>
          <w:b/>
        </w:rPr>
        <w:t>come to a conclusion</w:t>
      </w:r>
      <w:proofErr w:type="gramEnd"/>
      <w:r>
        <w:rPr>
          <w:rFonts w:ascii="Times New Roman" w:eastAsia="Times New Roman" w:hAnsi="Times New Roman" w:cs="Times New Roman"/>
          <w:b/>
        </w:rPr>
        <w:t xml:space="preserve"> based on multiple sources of information, e.g.:</w:t>
      </w:r>
    </w:p>
    <w:p w14:paraId="2D6CDF4F" w14:textId="77777777" w:rsidR="006E5401" w:rsidRDefault="00000000">
      <w:pPr>
        <w:numPr>
          <w:ilvl w:val="1"/>
          <w:numId w:val="35"/>
        </w:numPr>
        <w:rPr>
          <w:rFonts w:ascii="Times New Roman" w:eastAsia="Times New Roman" w:hAnsi="Times New Roman" w:cs="Times New Roman"/>
        </w:rPr>
      </w:pPr>
      <w:r>
        <w:rPr>
          <w:rFonts w:ascii="Times New Roman" w:eastAsia="Times New Roman" w:hAnsi="Times New Roman" w:cs="Times New Roman"/>
        </w:rPr>
        <w:t xml:space="preserve">An 86-year-old patient with a 12-year history of Parkinson’s disease began having episodes of “freezing” about 1 year ago.  These especially occur when stepping in and out of the bathtub, and when negotiating stairs.  He has experienced occasional falls which have recently increased in frequency to about 3 per week.  The patient’s wife is no longer able to assist him up from the floor after a </w:t>
      </w:r>
      <w:proofErr w:type="gramStart"/>
      <w:r>
        <w:rPr>
          <w:rFonts w:ascii="Times New Roman" w:eastAsia="Times New Roman" w:hAnsi="Times New Roman" w:cs="Times New Roman"/>
        </w:rPr>
        <w:t>fall</w:t>
      </w:r>
      <w:proofErr w:type="gramEnd"/>
      <w:r>
        <w:rPr>
          <w:rFonts w:ascii="Times New Roman" w:eastAsia="Times New Roman" w:hAnsi="Times New Roman" w:cs="Times New Roman"/>
        </w:rPr>
        <w:t xml:space="preserve"> so he has been spending more and more time in bed.  His past medical history included hypertension and Type II diabetes, and he takes Glucotrol, Inderal, and Sinemet.</w:t>
      </w:r>
    </w:p>
    <w:p w14:paraId="44BFA946" w14:textId="77777777" w:rsidR="006E5401" w:rsidRDefault="00000000">
      <w:pPr>
        <w:numPr>
          <w:ilvl w:val="1"/>
          <w:numId w:val="35"/>
        </w:numPr>
        <w:rPr>
          <w:rFonts w:ascii="Times New Roman" w:eastAsia="Times New Roman" w:hAnsi="Times New Roman" w:cs="Times New Roman"/>
        </w:rPr>
      </w:pPr>
      <w:r>
        <w:rPr>
          <w:rFonts w:ascii="Times New Roman" w:eastAsia="Times New Roman" w:hAnsi="Times New Roman" w:cs="Times New Roman"/>
        </w:rPr>
        <w:t>Following a recent Emergency Department visit for a fall which resulted in a concussion, this patient is referred for physical therapy.  During the first session, the physical therapist should determine:</w:t>
      </w:r>
    </w:p>
    <w:p w14:paraId="07CDB887" w14:textId="77777777" w:rsidR="006E5401" w:rsidRDefault="00000000">
      <w:pPr>
        <w:widowControl w:val="0"/>
        <w:numPr>
          <w:ilvl w:val="0"/>
          <w:numId w:val="46"/>
        </w:numPr>
        <w:spacing w:line="240" w:lineRule="auto"/>
        <w:rPr>
          <w:rFonts w:ascii="Times New Roman" w:eastAsia="Times New Roman" w:hAnsi="Times New Roman" w:cs="Times New Roman"/>
        </w:rPr>
      </w:pPr>
      <w:r>
        <w:rPr>
          <w:rFonts w:ascii="Times New Roman" w:eastAsia="Times New Roman" w:hAnsi="Times New Roman" w:cs="Times New Roman"/>
        </w:rPr>
        <w:t>how long it has been since the patient’s Sinemet dose has been adjusted*</w:t>
      </w:r>
    </w:p>
    <w:p w14:paraId="7A2CBB34" w14:textId="77777777" w:rsidR="006E5401" w:rsidRDefault="00000000">
      <w:pPr>
        <w:widowControl w:val="0"/>
        <w:numPr>
          <w:ilvl w:val="0"/>
          <w:numId w:val="4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patient’s level of safety walking both with and without an assistive device. </w:t>
      </w:r>
    </w:p>
    <w:p w14:paraId="2116A185" w14:textId="77777777" w:rsidR="006E5401" w:rsidRDefault="00000000">
      <w:pPr>
        <w:widowControl w:val="0"/>
        <w:numPr>
          <w:ilvl w:val="0"/>
          <w:numId w:val="46"/>
        </w:numPr>
        <w:spacing w:line="240" w:lineRule="auto"/>
        <w:rPr>
          <w:rFonts w:ascii="Times New Roman" w:eastAsia="Times New Roman" w:hAnsi="Times New Roman" w:cs="Times New Roman"/>
        </w:rPr>
      </w:pPr>
      <w:r>
        <w:rPr>
          <w:rFonts w:ascii="Times New Roman" w:eastAsia="Times New Roman" w:hAnsi="Times New Roman" w:cs="Times New Roman"/>
        </w:rPr>
        <w:t>the patient’s score on the Freezing of Gait Questionnaire.</w:t>
      </w:r>
    </w:p>
    <w:p w14:paraId="7C3F26E2" w14:textId="77777777" w:rsidR="006E5401" w:rsidRDefault="00000000">
      <w:pPr>
        <w:widowControl w:val="0"/>
        <w:numPr>
          <w:ilvl w:val="0"/>
          <w:numId w:val="46"/>
        </w:numPr>
        <w:spacing w:after="240" w:line="240" w:lineRule="auto"/>
        <w:rPr>
          <w:rFonts w:ascii="Times New Roman" w:eastAsia="Times New Roman" w:hAnsi="Times New Roman" w:cs="Times New Roman"/>
          <w:sz w:val="17"/>
          <w:szCs w:val="17"/>
        </w:rPr>
      </w:pPr>
      <w:r>
        <w:rPr>
          <w:rFonts w:ascii="Times New Roman" w:eastAsia="Times New Roman" w:hAnsi="Times New Roman" w:cs="Times New Roman"/>
        </w:rPr>
        <w:t>whether the patient has had a recent MRI of the brain.</w:t>
      </w:r>
      <w:r>
        <w:rPr>
          <w:rFonts w:ascii="Times New Roman" w:eastAsia="Times New Roman" w:hAnsi="Times New Roman" w:cs="Times New Roman"/>
          <w:sz w:val="17"/>
          <w:szCs w:val="17"/>
        </w:rPr>
        <w:tab/>
      </w:r>
    </w:p>
    <w:p w14:paraId="1DC39574" w14:textId="77777777" w:rsidR="006E5401" w:rsidRDefault="00000000">
      <w:pPr>
        <w:pStyle w:val="Heading3"/>
        <w:spacing w:after="120"/>
      </w:pPr>
      <w:bookmarkStart w:id="35" w:name="_hl8jv2mvafsc" w:colFirst="0" w:colLast="0"/>
      <w:bookmarkEnd w:id="35"/>
      <w:r>
        <w:t>Examples of test questions with learning objectives link to assessment by matching the action verb of the objective to the cognitive level</w:t>
      </w:r>
    </w:p>
    <w:p w14:paraId="73494599" w14:textId="77777777" w:rsidR="006E5401" w:rsidRDefault="00000000">
      <w:pPr>
        <w:numPr>
          <w:ilvl w:val="1"/>
          <w:numId w:val="24"/>
        </w:numPr>
        <w:ind w:left="720"/>
        <w:rPr>
          <w:rFonts w:ascii="Times New Roman" w:eastAsia="Times New Roman" w:hAnsi="Times New Roman" w:cs="Times New Roman"/>
          <w:b/>
        </w:rPr>
      </w:pPr>
      <w:r>
        <w:rPr>
          <w:rFonts w:ascii="Times New Roman" w:eastAsia="Times New Roman" w:hAnsi="Times New Roman" w:cs="Times New Roman"/>
          <w:b/>
        </w:rPr>
        <w:t xml:space="preserve">Learning Objective:  </w:t>
      </w:r>
      <w:r>
        <w:rPr>
          <w:rFonts w:ascii="Times New Roman" w:eastAsia="Times New Roman" w:hAnsi="Times New Roman" w:cs="Times New Roman"/>
          <w:b/>
          <w:u w:val="single"/>
        </w:rPr>
        <w:t>Define</w:t>
      </w:r>
      <w:r>
        <w:rPr>
          <w:rFonts w:ascii="Times New Roman" w:eastAsia="Times New Roman" w:hAnsi="Times New Roman" w:cs="Times New Roman"/>
          <w:b/>
        </w:rPr>
        <w:t xml:space="preserve"> incomplete spinal cord injury </w:t>
      </w:r>
      <w:r>
        <w:rPr>
          <w:rFonts w:ascii="Times New Roman" w:eastAsia="Times New Roman" w:hAnsi="Times New Roman" w:cs="Times New Roman"/>
          <w:b/>
          <w:i/>
        </w:rPr>
        <w:t>(recall)</w:t>
      </w:r>
    </w:p>
    <w:p w14:paraId="5D000334" w14:textId="77777777" w:rsidR="006E5401" w:rsidRDefault="00000000">
      <w:pPr>
        <w:numPr>
          <w:ilvl w:val="2"/>
          <w:numId w:val="24"/>
        </w:numPr>
        <w:ind w:left="1440"/>
        <w:rPr>
          <w:rFonts w:ascii="Times New Roman" w:eastAsia="Times New Roman" w:hAnsi="Times New Roman" w:cs="Times New Roman"/>
        </w:rPr>
      </w:pPr>
      <w:r>
        <w:rPr>
          <w:rFonts w:ascii="Times New Roman" w:eastAsia="Times New Roman" w:hAnsi="Times New Roman" w:cs="Times New Roman"/>
        </w:rPr>
        <w:t xml:space="preserve">Question: According to the International Standards for Neurological Classification, the neurologic finding that distinguishes an incomplete from a complete spinal cord injury is the presence of: </w:t>
      </w:r>
    </w:p>
    <w:p w14:paraId="6487CF36" w14:textId="77777777" w:rsidR="006E5401" w:rsidRDefault="00000000">
      <w:pPr>
        <w:numPr>
          <w:ilvl w:val="3"/>
          <w:numId w:val="24"/>
        </w:numPr>
        <w:ind w:left="2160"/>
        <w:rPr>
          <w:rFonts w:ascii="Times New Roman" w:eastAsia="Times New Roman" w:hAnsi="Times New Roman" w:cs="Times New Roman"/>
        </w:rPr>
      </w:pPr>
      <w:r>
        <w:rPr>
          <w:rFonts w:ascii="Times New Roman" w:eastAsia="Times New Roman" w:hAnsi="Times New Roman" w:cs="Times New Roman"/>
        </w:rPr>
        <w:t>an intact sacral reflex arc.</w:t>
      </w:r>
    </w:p>
    <w:p w14:paraId="492524FB" w14:textId="77777777" w:rsidR="006E5401" w:rsidRDefault="00000000">
      <w:pPr>
        <w:numPr>
          <w:ilvl w:val="3"/>
          <w:numId w:val="24"/>
        </w:numPr>
        <w:ind w:left="2160"/>
        <w:rPr>
          <w:rFonts w:ascii="Times New Roman" w:eastAsia="Times New Roman" w:hAnsi="Times New Roman" w:cs="Times New Roman"/>
        </w:rPr>
      </w:pPr>
      <w:r>
        <w:rPr>
          <w:rFonts w:ascii="Times New Roman" w:eastAsia="Times New Roman" w:hAnsi="Times New Roman" w:cs="Times New Roman"/>
        </w:rPr>
        <w:t xml:space="preserve">controlled emptying of the bladder. </w:t>
      </w:r>
    </w:p>
    <w:p w14:paraId="31088D46" w14:textId="77777777" w:rsidR="006E5401" w:rsidRDefault="00000000">
      <w:pPr>
        <w:numPr>
          <w:ilvl w:val="3"/>
          <w:numId w:val="24"/>
        </w:numPr>
        <w:ind w:left="2160"/>
        <w:rPr>
          <w:rFonts w:ascii="Times New Roman" w:eastAsia="Times New Roman" w:hAnsi="Times New Roman" w:cs="Times New Roman"/>
        </w:rPr>
      </w:pPr>
      <w:r>
        <w:rPr>
          <w:rFonts w:ascii="Times New Roman" w:eastAsia="Times New Roman" w:hAnsi="Times New Roman" w:cs="Times New Roman"/>
        </w:rPr>
        <w:t>normal deep tendon reflexes below the level of the lesion.</w:t>
      </w:r>
    </w:p>
    <w:p w14:paraId="302072F9" w14:textId="77777777" w:rsidR="006E5401" w:rsidRDefault="00000000">
      <w:pPr>
        <w:numPr>
          <w:ilvl w:val="3"/>
          <w:numId w:val="24"/>
        </w:numPr>
        <w:ind w:left="2160"/>
        <w:rPr>
          <w:rFonts w:ascii="Times New Roman" w:eastAsia="Times New Roman" w:hAnsi="Times New Roman" w:cs="Times New Roman"/>
        </w:rPr>
      </w:pPr>
      <w:r>
        <w:rPr>
          <w:rFonts w:ascii="Times New Roman" w:eastAsia="Times New Roman" w:hAnsi="Times New Roman" w:cs="Times New Roman"/>
        </w:rPr>
        <w:t>voluntary anal sphincter function*</w:t>
      </w:r>
    </w:p>
    <w:p w14:paraId="67E78B4D" w14:textId="77777777" w:rsidR="006E5401" w:rsidRDefault="00000000">
      <w:pPr>
        <w:numPr>
          <w:ilvl w:val="0"/>
          <w:numId w:val="81"/>
        </w:numPr>
        <w:rPr>
          <w:rFonts w:ascii="Times New Roman" w:eastAsia="Times New Roman" w:hAnsi="Times New Roman" w:cs="Times New Roman"/>
        </w:rPr>
      </w:pPr>
      <w:r>
        <w:rPr>
          <w:rFonts w:ascii="Times New Roman" w:eastAsia="Times New Roman" w:hAnsi="Times New Roman" w:cs="Times New Roman"/>
          <w:b/>
        </w:rPr>
        <w:lastRenderedPageBreak/>
        <w:t xml:space="preserve">Learning Objective:  </w:t>
      </w:r>
      <w:r>
        <w:rPr>
          <w:rFonts w:ascii="Times New Roman" w:eastAsia="Times New Roman" w:hAnsi="Times New Roman" w:cs="Times New Roman"/>
          <w:b/>
          <w:u w:val="single"/>
        </w:rPr>
        <w:t>Explain</w:t>
      </w:r>
      <w:r>
        <w:rPr>
          <w:rFonts w:ascii="Times New Roman" w:eastAsia="Times New Roman" w:hAnsi="Times New Roman" w:cs="Times New Roman"/>
          <w:b/>
        </w:rPr>
        <w:t xml:space="preserve"> respiratory impairments associated with tetraplegia. </w:t>
      </w:r>
      <w:r>
        <w:rPr>
          <w:rFonts w:ascii="Times New Roman" w:eastAsia="Times New Roman" w:hAnsi="Times New Roman" w:cs="Times New Roman"/>
          <w:b/>
          <w:i/>
        </w:rPr>
        <w:t>(application)</w:t>
      </w:r>
    </w:p>
    <w:p w14:paraId="38D808CD" w14:textId="77777777" w:rsidR="006E5401" w:rsidRDefault="00000000">
      <w:pPr>
        <w:numPr>
          <w:ilvl w:val="1"/>
          <w:numId w:val="81"/>
        </w:numPr>
        <w:rPr>
          <w:rFonts w:ascii="Times New Roman" w:eastAsia="Times New Roman" w:hAnsi="Times New Roman" w:cs="Times New Roman"/>
        </w:rPr>
      </w:pPr>
      <w:r>
        <w:rPr>
          <w:rFonts w:ascii="Times New Roman" w:eastAsia="Times New Roman" w:hAnsi="Times New Roman" w:cs="Times New Roman"/>
        </w:rPr>
        <w:t>Question: A patient with a complete C6 spinal cord injury will have compromised respiratory function secondary to:</w:t>
      </w:r>
    </w:p>
    <w:p w14:paraId="52D675AA" w14:textId="77777777" w:rsidR="006E5401" w:rsidRDefault="00000000">
      <w:pPr>
        <w:numPr>
          <w:ilvl w:val="2"/>
          <w:numId w:val="81"/>
        </w:numPr>
        <w:rPr>
          <w:rFonts w:ascii="Times New Roman" w:eastAsia="Times New Roman" w:hAnsi="Times New Roman" w:cs="Times New Roman"/>
        </w:rPr>
      </w:pPr>
      <w:r>
        <w:rPr>
          <w:rFonts w:ascii="Times New Roman" w:eastAsia="Times New Roman" w:hAnsi="Times New Roman" w:cs="Times New Roman"/>
        </w:rPr>
        <w:t>an inability to utilize accessory muscles for inhalation.</w:t>
      </w:r>
    </w:p>
    <w:p w14:paraId="086CE8C2" w14:textId="77777777" w:rsidR="006E5401" w:rsidRDefault="00000000">
      <w:pPr>
        <w:numPr>
          <w:ilvl w:val="2"/>
          <w:numId w:val="81"/>
        </w:numPr>
        <w:rPr>
          <w:rFonts w:ascii="Times New Roman" w:eastAsia="Times New Roman" w:hAnsi="Times New Roman" w:cs="Times New Roman"/>
        </w:rPr>
      </w:pPr>
      <w:r>
        <w:rPr>
          <w:rFonts w:ascii="Times New Roman" w:eastAsia="Times New Roman" w:hAnsi="Times New Roman" w:cs="Times New Roman"/>
        </w:rPr>
        <w:t xml:space="preserve">loss of innervation to the diaphragm. </w:t>
      </w:r>
    </w:p>
    <w:p w14:paraId="552A0077" w14:textId="77777777" w:rsidR="006E5401" w:rsidRDefault="00000000">
      <w:pPr>
        <w:numPr>
          <w:ilvl w:val="2"/>
          <w:numId w:val="81"/>
        </w:numPr>
        <w:rPr>
          <w:rFonts w:ascii="Times New Roman" w:eastAsia="Times New Roman" w:hAnsi="Times New Roman" w:cs="Times New Roman"/>
        </w:rPr>
      </w:pPr>
      <w:r>
        <w:rPr>
          <w:rFonts w:ascii="Times New Roman" w:eastAsia="Times New Roman" w:hAnsi="Times New Roman" w:cs="Times New Roman"/>
        </w:rPr>
        <w:t>paralysis of muscles of forced expiration*</w:t>
      </w:r>
    </w:p>
    <w:p w14:paraId="4760B297" w14:textId="77777777" w:rsidR="006E5401" w:rsidRDefault="00000000">
      <w:pPr>
        <w:numPr>
          <w:ilvl w:val="2"/>
          <w:numId w:val="81"/>
        </w:numPr>
        <w:rPr>
          <w:rFonts w:ascii="Times New Roman" w:eastAsia="Times New Roman" w:hAnsi="Times New Roman" w:cs="Times New Roman"/>
        </w:rPr>
      </w:pPr>
      <w:r>
        <w:rPr>
          <w:rFonts w:ascii="Times New Roman" w:eastAsia="Times New Roman" w:hAnsi="Times New Roman" w:cs="Times New Roman"/>
        </w:rPr>
        <w:t>reliance on prolonged mechanical ventilation.</w:t>
      </w:r>
    </w:p>
    <w:p w14:paraId="63B03121" w14:textId="77777777" w:rsidR="006E5401" w:rsidRDefault="00000000">
      <w:pPr>
        <w:numPr>
          <w:ilvl w:val="0"/>
          <w:numId w:val="8"/>
        </w:numPr>
        <w:rPr>
          <w:rFonts w:ascii="Times New Roman" w:eastAsia="Times New Roman" w:hAnsi="Times New Roman" w:cs="Times New Roman"/>
        </w:rPr>
      </w:pPr>
      <w:r>
        <w:rPr>
          <w:rFonts w:ascii="Times New Roman" w:eastAsia="Times New Roman" w:hAnsi="Times New Roman" w:cs="Times New Roman"/>
          <w:b/>
        </w:rPr>
        <w:t xml:space="preserve">Learning Objective: </w:t>
      </w:r>
      <w:r>
        <w:rPr>
          <w:rFonts w:ascii="Times New Roman" w:eastAsia="Times New Roman" w:hAnsi="Times New Roman" w:cs="Times New Roman"/>
          <w:b/>
          <w:u w:val="single"/>
        </w:rPr>
        <w:t>Prioritize</w:t>
      </w:r>
      <w:r>
        <w:rPr>
          <w:rFonts w:ascii="Times New Roman" w:eastAsia="Times New Roman" w:hAnsi="Times New Roman" w:cs="Times New Roman"/>
          <w:b/>
        </w:rPr>
        <w:t xml:space="preserve"> physical therapy interventions for patients with acute paraplegia (</w:t>
      </w:r>
      <w:r>
        <w:rPr>
          <w:rFonts w:ascii="Times New Roman" w:eastAsia="Times New Roman" w:hAnsi="Times New Roman" w:cs="Times New Roman"/>
          <w:b/>
          <w:i/>
        </w:rPr>
        <w:t>synthesis</w:t>
      </w:r>
      <w:r>
        <w:rPr>
          <w:rFonts w:ascii="Times New Roman" w:eastAsia="Times New Roman" w:hAnsi="Times New Roman" w:cs="Times New Roman"/>
          <w:b/>
        </w:rPr>
        <w:t>)</w:t>
      </w:r>
    </w:p>
    <w:p w14:paraId="7959BCDD" w14:textId="77777777" w:rsidR="006E5401"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Question:  A patient with complete T12 paraplegia has just started spending periods of time sitting up in a wheelchair.  He is wearing a plastic TLSO.   During an early physical therapy session, he should be trained in:</w:t>
      </w:r>
    </w:p>
    <w:p w14:paraId="02AF707C" w14:textId="77777777" w:rsidR="006E5401" w:rsidRDefault="00000000">
      <w:pPr>
        <w:numPr>
          <w:ilvl w:val="2"/>
          <w:numId w:val="8"/>
        </w:numPr>
        <w:rPr>
          <w:rFonts w:ascii="Times New Roman" w:eastAsia="Times New Roman" w:hAnsi="Times New Roman" w:cs="Times New Roman"/>
        </w:rPr>
      </w:pPr>
      <w:r>
        <w:rPr>
          <w:rFonts w:ascii="Times New Roman" w:eastAsia="Times New Roman" w:hAnsi="Times New Roman" w:cs="Times New Roman"/>
        </w:rPr>
        <w:t>a lifting pressure relief completed every 60 minutes.</w:t>
      </w:r>
    </w:p>
    <w:p w14:paraId="1F7B04D0" w14:textId="77777777" w:rsidR="006E5401" w:rsidRDefault="00000000">
      <w:pPr>
        <w:numPr>
          <w:ilvl w:val="2"/>
          <w:numId w:val="8"/>
        </w:numPr>
        <w:rPr>
          <w:rFonts w:ascii="Times New Roman" w:eastAsia="Times New Roman" w:hAnsi="Times New Roman" w:cs="Times New Roman"/>
        </w:rPr>
      </w:pPr>
      <w:r>
        <w:rPr>
          <w:rFonts w:ascii="Times New Roman" w:eastAsia="Times New Roman" w:hAnsi="Times New Roman" w:cs="Times New Roman"/>
        </w:rPr>
        <w:t xml:space="preserve">an efficient mode of wheelchair propulsion* </w:t>
      </w:r>
    </w:p>
    <w:p w14:paraId="4D746925" w14:textId="77777777" w:rsidR="006E5401" w:rsidRDefault="00000000">
      <w:pPr>
        <w:numPr>
          <w:ilvl w:val="2"/>
          <w:numId w:val="8"/>
        </w:numPr>
        <w:rPr>
          <w:rFonts w:ascii="Times New Roman" w:eastAsia="Times New Roman" w:hAnsi="Times New Roman" w:cs="Times New Roman"/>
        </w:rPr>
      </w:pPr>
      <w:r>
        <w:rPr>
          <w:rFonts w:ascii="Times New Roman" w:eastAsia="Times New Roman" w:hAnsi="Times New Roman" w:cs="Times New Roman"/>
        </w:rPr>
        <w:t>how to perform an assisted cough.</w:t>
      </w:r>
    </w:p>
    <w:p w14:paraId="05F28929" w14:textId="77777777" w:rsidR="006E5401" w:rsidRDefault="00000000">
      <w:pPr>
        <w:numPr>
          <w:ilvl w:val="2"/>
          <w:numId w:val="8"/>
        </w:numPr>
        <w:spacing w:after="240"/>
        <w:rPr>
          <w:rFonts w:ascii="Times New Roman" w:eastAsia="Times New Roman" w:hAnsi="Times New Roman" w:cs="Times New Roman"/>
        </w:rPr>
      </w:pPr>
      <w:r>
        <w:rPr>
          <w:rFonts w:ascii="Times New Roman" w:eastAsia="Times New Roman" w:hAnsi="Times New Roman" w:cs="Times New Roman"/>
        </w:rPr>
        <w:t>rolling side to side using trunk rotation.</w:t>
      </w:r>
    </w:p>
    <w:p w14:paraId="44849FC5"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Importantly, objectives written at the “analyze” or “application” level should </w:t>
      </w:r>
      <w:r>
        <w:rPr>
          <w:rFonts w:ascii="Times New Roman" w:eastAsia="Times New Roman" w:hAnsi="Times New Roman" w:cs="Times New Roman"/>
          <w:i/>
        </w:rPr>
        <w:t>not</w:t>
      </w:r>
      <w:r>
        <w:rPr>
          <w:rFonts w:ascii="Times New Roman" w:eastAsia="Times New Roman" w:hAnsi="Times New Roman" w:cs="Times New Roman"/>
        </w:rPr>
        <w:t xml:space="preserve"> be tested with questions that ask for “recall” of information.  </w:t>
      </w:r>
    </w:p>
    <w:p w14:paraId="2EF2130C"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b/>
        </w:rPr>
        <w:t>Reference</w:t>
      </w:r>
      <w:r>
        <w:rPr>
          <w:rFonts w:ascii="Times New Roman" w:eastAsia="Times New Roman" w:hAnsi="Times New Roman" w:cs="Times New Roman"/>
        </w:rPr>
        <w:t xml:space="preserve">: Ambrose, S.A., Bridges, M.W., Lovett, M.C., DiPietro, M., Norman, M.K. (2010).  </w:t>
      </w:r>
      <w:r>
        <w:rPr>
          <w:rFonts w:ascii="Times New Roman" w:eastAsia="Times New Roman" w:hAnsi="Times New Roman" w:cs="Times New Roman"/>
          <w:i/>
        </w:rPr>
        <w:t xml:space="preserve">How Learning Works: Seven Research-Based Principles for Smart Teaching.  </w:t>
      </w:r>
      <w:r>
        <w:rPr>
          <w:rFonts w:ascii="Times New Roman" w:eastAsia="Times New Roman" w:hAnsi="Times New Roman" w:cs="Times New Roman"/>
        </w:rPr>
        <w:t>San Francisco, CA: Jossey-Bass.</w:t>
      </w:r>
    </w:p>
    <w:p w14:paraId="17D17BF8"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Used by permission of Sue Perry, PT, DPT, NCS, Chatham University</w:t>
      </w:r>
    </w:p>
    <w:p w14:paraId="5A8D8CF1" w14:textId="77777777" w:rsidR="006E5401" w:rsidRDefault="006E5401">
      <w:pPr>
        <w:rPr>
          <w:rFonts w:ascii="Times New Roman" w:eastAsia="Times New Roman" w:hAnsi="Times New Roman" w:cs="Times New Roman"/>
          <w:sz w:val="18"/>
          <w:szCs w:val="18"/>
        </w:rPr>
      </w:pPr>
    </w:p>
    <w:p w14:paraId="0364EE11" w14:textId="77777777" w:rsidR="006E5401" w:rsidRDefault="00000000">
      <w:pPr>
        <w:rPr>
          <w:rFonts w:ascii="Times New Roman" w:eastAsia="Times New Roman" w:hAnsi="Times New Roman" w:cs="Times New Roman"/>
          <w:i/>
          <w:sz w:val="17"/>
          <w:szCs w:val="17"/>
        </w:rPr>
      </w:pPr>
      <w:r>
        <w:br w:type="page"/>
      </w:r>
    </w:p>
    <w:p w14:paraId="520DC6F6" w14:textId="77777777" w:rsidR="006E5401" w:rsidRDefault="00000000">
      <w:pPr>
        <w:pStyle w:val="Heading2"/>
      </w:pPr>
      <w:bookmarkStart w:id="36" w:name="_z5trn3bpmzpt" w:colFirst="0" w:colLast="0"/>
      <w:bookmarkEnd w:id="36"/>
      <w:r>
        <w:lastRenderedPageBreak/>
        <w:t>Example Residency Syllabus</w:t>
      </w:r>
    </w:p>
    <w:p w14:paraId="75969B7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The following residency syllabus has been provided as an example of how the previous recommendations may be integrated into a final format for the resident.  Creating a syllabus for each content area is not required, but a helpful tool to organize a section of material when developing or updating the didactic portion of residency/fellowship.</w:t>
      </w:r>
    </w:p>
    <w:p w14:paraId="2DD704BD"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For smaller didactic content, developing a course description and objectives are recommended. </w:t>
      </w:r>
    </w:p>
    <w:p w14:paraId="2CDD9EB4"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ab/>
      </w:r>
    </w:p>
    <w:p w14:paraId="4D1E2346"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u w:val="single"/>
        </w:rPr>
        <w:t>Course</w:t>
      </w:r>
      <w:r>
        <w:rPr>
          <w:rFonts w:ascii="Times New Roman" w:eastAsia="Times New Roman" w:hAnsi="Times New Roman" w:cs="Times New Roman"/>
          <w:b/>
        </w:rPr>
        <w:t xml:space="preserve">: </w:t>
      </w:r>
      <w:r>
        <w:rPr>
          <w:rFonts w:ascii="Times New Roman" w:eastAsia="Times New Roman" w:hAnsi="Times New Roman" w:cs="Times New Roman"/>
        </w:rPr>
        <w:t>Foundation Sciences I</w:t>
      </w:r>
      <w:r>
        <w:rPr>
          <w:rFonts w:ascii="Times New Roman" w:eastAsia="Times New Roman" w:hAnsi="Times New Roman" w:cs="Times New Roman"/>
          <w:b/>
        </w:rPr>
        <w:t xml:space="preserve"> </w:t>
      </w:r>
    </w:p>
    <w:p w14:paraId="183C2400" w14:textId="77777777" w:rsidR="006E5401" w:rsidRDefault="006E5401">
      <w:pPr>
        <w:rPr>
          <w:rFonts w:ascii="Times New Roman" w:eastAsia="Times New Roman" w:hAnsi="Times New Roman" w:cs="Times New Roman"/>
        </w:rPr>
      </w:pPr>
    </w:p>
    <w:p w14:paraId="563DD93C" w14:textId="77777777" w:rsidR="006E5401"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Course Description:</w:t>
      </w:r>
    </w:p>
    <w:p w14:paraId="1DC3A658"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The purpose of this course is to provide a neuroanatomical and neurophysiological understanding for pathological conditions commonly encountered in the clinic.  The syllabus follows a regional approach where basic science principles are presented to form the foundation for discussion of selected clinical correlations.  This course includes the following topics:</w:t>
      </w:r>
    </w:p>
    <w:p w14:paraId="75D145BF" w14:textId="77777777" w:rsidR="006E5401" w:rsidRDefault="006E5401">
      <w:pPr>
        <w:rPr>
          <w:rFonts w:ascii="Times New Roman" w:eastAsia="Times New Roman" w:hAnsi="Times New Roman" w:cs="Times New Roman"/>
        </w:rPr>
      </w:pPr>
    </w:p>
    <w:p w14:paraId="786DB109" w14:textId="77777777" w:rsidR="006E5401" w:rsidRDefault="00000000">
      <w:pPr>
        <w:ind w:left="540"/>
        <w:rPr>
          <w:rFonts w:ascii="Times New Roman" w:eastAsia="Times New Roman" w:hAnsi="Times New Roman" w:cs="Times New Roman"/>
        </w:rPr>
      </w:pPr>
      <w:r>
        <w:rPr>
          <w:rFonts w:ascii="Times New Roman" w:eastAsia="Times New Roman" w:hAnsi="Times New Roman" w:cs="Times New Roman"/>
        </w:rPr>
        <w:t>I. Neuroscience</w:t>
      </w:r>
    </w:p>
    <w:p w14:paraId="232DA1D4" w14:textId="77777777" w:rsidR="006E5401" w:rsidRDefault="00000000">
      <w:pPr>
        <w:ind w:left="540"/>
        <w:rPr>
          <w:rFonts w:ascii="Times New Roman" w:eastAsia="Times New Roman" w:hAnsi="Times New Roman" w:cs="Times New Roman"/>
        </w:rPr>
      </w:pPr>
      <w:r>
        <w:rPr>
          <w:rFonts w:ascii="Times New Roman" w:eastAsia="Times New Roman" w:hAnsi="Times New Roman" w:cs="Times New Roman"/>
        </w:rPr>
        <w:t xml:space="preserve">II. Skill Acquisition/Motor Learning </w:t>
      </w:r>
    </w:p>
    <w:p w14:paraId="28A609B9" w14:textId="77777777" w:rsidR="006E5401" w:rsidRDefault="00000000">
      <w:pPr>
        <w:ind w:left="540"/>
        <w:rPr>
          <w:rFonts w:ascii="Times New Roman" w:eastAsia="Times New Roman" w:hAnsi="Times New Roman" w:cs="Times New Roman"/>
        </w:rPr>
      </w:pPr>
      <w:r>
        <w:rPr>
          <w:rFonts w:ascii="Times New Roman" w:eastAsia="Times New Roman" w:hAnsi="Times New Roman" w:cs="Times New Roman"/>
        </w:rPr>
        <w:t xml:space="preserve">III. Motor Control </w:t>
      </w:r>
    </w:p>
    <w:p w14:paraId="04CFD188" w14:textId="77777777" w:rsidR="006E5401" w:rsidRDefault="00000000">
      <w:pPr>
        <w:ind w:left="540"/>
        <w:rPr>
          <w:rFonts w:ascii="Times New Roman" w:eastAsia="Times New Roman" w:hAnsi="Times New Roman" w:cs="Times New Roman"/>
        </w:rPr>
      </w:pPr>
      <w:r>
        <w:rPr>
          <w:rFonts w:ascii="Times New Roman" w:eastAsia="Times New Roman" w:hAnsi="Times New Roman" w:cs="Times New Roman"/>
        </w:rPr>
        <w:t xml:space="preserve"> </w:t>
      </w:r>
    </w:p>
    <w:p w14:paraId="33A60149" w14:textId="77777777" w:rsidR="006E5401"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Course Objectives:</w:t>
      </w:r>
    </w:p>
    <w:p w14:paraId="028C0DD0" w14:textId="77777777" w:rsidR="006E5401" w:rsidRDefault="00000000">
      <w:pPr>
        <w:rPr>
          <w:rFonts w:ascii="Times New Roman" w:eastAsia="Times New Roman" w:hAnsi="Times New Roman" w:cs="Times New Roman"/>
          <w:i/>
        </w:rPr>
      </w:pPr>
      <w:r>
        <w:rPr>
          <w:rFonts w:ascii="Times New Roman" w:eastAsia="Times New Roman" w:hAnsi="Times New Roman" w:cs="Times New Roman"/>
          <w:i/>
        </w:rPr>
        <w:t>The resident will:</w:t>
      </w:r>
    </w:p>
    <w:p w14:paraId="51FA9231" w14:textId="77777777" w:rsidR="006E5401" w:rsidRDefault="006E5401">
      <w:pPr>
        <w:rPr>
          <w:rFonts w:ascii="Times New Roman" w:eastAsia="Times New Roman" w:hAnsi="Times New Roman" w:cs="Times New Roman"/>
          <w:i/>
        </w:rPr>
      </w:pPr>
    </w:p>
    <w:p w14:paraId="14C75366" w14:textId="77777777" w:rsidR="006E5401" w:rsidRDefault="00000000">
      <w:pPr>
        <w:rPr>
          <w:rFonts w:ascii="Times New Roman" w:eastAsia="Times New Roman" w:hAnsi="Times New Roman" w:cs="Times New Roman"/>
          <w:u w:val="single"/>
        </w:rPr>
      </w:pPr>
      <w:r>
        <w:rPr>
          <w:rFonts w:ascii="Times New Roman" w:eastAsia="Times New Roman" w:hAnsi="Times New Roman" w:cs="Times New Roman"/>
          <w:b/>
          <w:u w:val="single"/>
        </w:rPr>
        <w:t>Anatomy/Neuroanatomy</w:t>
      </w:r>
      <w:r>
        <w:rPr>
          <w:rFonts w:ascii="Times New Roman" w:eastAsia="Times New Roman" w:hAnsi="Times New Roman" w:cs="Times New Roman"/>
          <w:u w:val="single"/>
        </w:rPr>
        <w:t>:</w:t>
      </w:r>
    </w:p>
    <w:p w14:paraId="3DD72242" w14:textId="77777777" w:rsidR="006E5401" w:rsidRDefault="00000000">
      <w:pPr>
        <w:numPr>
          <w:ilvl w:val="0"/>
          <w:numId w:val="80"/>
        </w:numPr>
        <w:spacing w:before="240"/>
        <w:rPr>
          <w:rFonts w:ascii="Times New Roman" w:eastAsia="Times New Roman" w:hAnsi="Times New Roman" w:cs="Times New Roman"/>
        </w:rPr>
      </w:pPr>
      <w:r>
        <w:rPr>
          <w:rFonts w:ascii="Times New Roman" w:eastAsia="Times New Roman" w:hAnsi="Times New Roman" w:cs="Times New Roman"/>
        </w:rPr>
        <w:t xml:space="preserve">Predict alterations in body structure and function given an occlusion of specific CNS arteries (e.g., anterior, middle, and posterior cerebral arteries). </w:t>
      </w:r>
    </w:p>
    <w:p w14:paraId="014A0C48" w14:textId="77777777" w:rsidR="006E5401" w:rsidRDefault="00000000">
      <w:pPr>
        <w:numPr>
          <w:ilvl w:val="0"/>
          <w:numId w:val="80"/>
        </w:numPr>
        <w:rPr>
          <w:rFonts w:ascii="Times New Roman" w:eastAsia="Times New Roman" w:hAnsi="Times New Roman" w:cs="Times New Roman"/>
        </w:rPr>
      </w:pPr>
      <w:r>
        <w:rPr>
          <w:rFonts w:ascii="Times New Roman" w:eastAsia="Times New Roman" w:hAnsi="Times New Roman" w:cs="Times New Roman"/>
        </w:rPr>
        <w:t>Relate lesioned areas on a brain, brainstem, or spinal cord section to specific anatomical structures and functions.</w:t>
      </w:r>
    </w:p>
    <w:p w14:paraId="10C5D284" w14:textId="77777777" w:rsidR="006E5401" w:rsidRDefault="00000000">
      <w:pPr>
        <w:numPr>
          <w:ilvl w:val="0"/>
          <w:numId w:val="80"/>
        </w:numPr>
        <w:spacing w:after="240"/>
        <w:rPr>
          <w:rFonts w:ascii="Times New Roman" w:eastAsia="Times New Roman" w:hAnsi="Times New Roman" w:cs="Times New Roman"/>
        </w:rPr>
      </w:pPr>
      <w:r>
        <w:rPr>
          <w:rFonts w:ascii="Times New Roman" w:eastAsia="Times New Roman" w:hAnsi="Times New Roman" w:cs="Times New Roman"/>
        </w:rPr>
        <w:t xml:space="preserve">Relate neuroanatomical changes (e.g., </w:t>
      </w:r>
      <w:proofErr w:type="gramStart"/>
      <w:r>
        <w:rPr>
          <w:rFonts w:ascii="Times New Roman" w:eastAsia="Times New Roman" w:hAnsi="Times New Roman" w:cs="Times New Roman"/>
        </w:rPr>
        <w:t>gray</w:t>
      </w:r>
      <w:proofErr w:type="gramEnd"/>
      <w:r>
        <w:rPr>
          <w:rFonts w:ascii="Times New Roman" w:eastAsia="Times New Roman" w:hAnsi="Times New Roman" w:cs="Times New Roman"/>
        </w:rPr>
        <w:t xml:space="preserve"> and white matter, synapses) across the lifespan with changes in sensory, motor, and cognitive functions.</w:t>
      </w:r>
    </w:p>
    <w:p w14:paraId="1029D9D0" w14:textId="77777777" w:rsidR="006E5401"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Neuroplasticity:</w:t>
      </w:r>
    </w:p>
    <w:p w14:paraId="3095C6F5" w14:textId="77777777" w:rsidR="006E5401" w:rsidRDefault="00000000">
      <w:pPr>
        <w:numPr>
          <w:ilvl w:val="0"/>
          <w:numId w:val="83"/>
        </w:numPr>
        <w:spacing w:before="240"/>
        <w:rPr>
          <w:rFonts w:ascii="Times New Roman" w:eastAsia="Times New Roman" w:hAnsi="Times New Roman" w:cs="Times New Roman"/>
        </w:rPr>
      </w:pPr>
      <w:r>
        <w:rPr>
          <w:rFonts w:ascii="Times New Roman" w:eastAsia="Times New Roman" w:hAnsi="Times New Roman" w:cs="Times New Roman"/>
        </w:rPr>
        <w:t>Identify neuroanatomical and neurophysiological processes that may underlie neuroplastic changes associated with learning, memory, and recovery from CNS injury.</w:t>
      </w:r>
    </w:p>
    <w:p w14:paraId="7CFE84A5" w14:textId="77777777" w:rsidR="006E5401" w:rsidRDefault="00000000">
      <w:pPr>
        <w:numPr>
          <w:ilvl w:val="0"/>
          <w:numId w:val="83"/>
        </w:numPr>
        <w:rPr>
          <w:rFonts w:ascii="Times New Roman" w:eastAsia="Times New Roman" w:hAnsi="Times New Roman" w:cs="Times New Roman"/>
        </w:rPr>
      </w:pPr>
      <w:r>
        <w:rPr>
          <w:rFonts w:ascii="Times New Roman" w:eastAsia="Times New Roman" w:hAnsi="Times New Roman" w:cs="Times New Roman"/>
        </w:rPr>
        <w:t>Synthesize current evidence regarding principles of behavioral training that drive neuroplastic changes associated with motor learning and/or recovery following neurologic injury or disease.</w:t>
      </w:r>
    </w:p>
    <w:p w14:paraId="4B33BC1E" w14:textId="77777777" w:rsidR="006E5401" w:rsidRDefault="00000000">
      <w:pPr>
        <w:numPr>
          <w:ilvl w:val="0"/>
          <w:numId w:val="83"/>
        </w:numPr>
        <w:spacing w:after="240"/>
        <w:rPr>
          <w:rFonts w:ascii="Times New Roman" w:eastAsia="Times New Roman" w:hAnsi="Times New Roman" w:cs="Times New Roman"/>
        </w:rPr>
      </w:pPr>
      <w:r>
        <w:rPr>
          <w:rFonts w:ascii="Times New Roman" w:eastAsia="Times New Roman" w:hAnsi="Times New Roman" w:cs="Times New Roman"/>
        </w:rPr>
        <w:t>Critically examine the relevance and feasibility of application of current neuroplasticity concepts to the treatment of individuals with neurologic conditions across lifespan.</w:t>
      </w:r>
    </w:p>
    <w:p w14:paraId="1AC4AB09" w14:textId="77777777" w:rsidR="006E5401"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Neurophysiology:</w:t>
      </w:r>
    </w:p>
    <w:p w14:paraId="05E22D79" w14:textId="77777777" w:rsidR="006E5401" w:rsidRDefault="00000000">
      <w:pPr>
        <w:numPr>
          <w:ilvl w:val="0"/>
          <w:numId w:val="73"/>
        </w:numPr>
        <w:spacing w:before="240"/>
        <w:rPr>
          <w:rFonts w:ascii="Times New Roman" w:eastAsia="Times New Roman" w:hAnsi="Times New Roman" w:cs="Times New Roman"/>
        </w:rPr>
      </w:pPr>
      <w:r>
        <w:rPr>
          <w:rFonts w:ascii="Times New Roman" w:eastAsia="Times New Roman" w:hAnsi="Times New Roman" w:cs="Times New Roman"/>
        </w:rPr>
        <w:lastRenderedPageBreak/>
        <w:t>Compare and contrast the etiology, clinical characteristics, and neurophysiological basis for neurogenic vs. non-neurogenic pain (e.g., painful diabetic peripheral neuropathy vs. low back pain).</w:t>
      </w:r>
    </w:p>
    <w:p w14:paraId="50F72D15" w14:textId="77777777" w:rsidR="006E5401" w:rsidRDefault="00000000">
      <w:pPr>
        <w:numPr>
          <w:ilvl w:val="0"/>
          <w:numId w:val="73"/>
        </w:numPr>
        <w:rPr>
          <w:rFonts w:ascii="Times New Roman" w:eastAsia="Times New Roman" w:hAnsi="Times New Roman" w:cs="Times New Roman"/>
        </w:rPr>
      </w:pPr>
      <w:r>
        <w:rPr>
          <w:rFonts w:ascii="Times New Roman" w:eastAsia="Times New Roman" w:hAnsi="Times New Roman" w:cs="Times New Roman"/>
        </w:rPr>
        <w:t>Distinguish between the etiology, clinical characteristics, and neurophysiological basis of common sensory vs. perceptual disorders (e.g., homonymous hemianopsia vs. unilateral neglect) following brain injury.</w:t>
      </w:r>
    </w:p>
    <w:p w14:paraId="35896C53" w14:textId="77777777" w:rsidR="006E5401" w:rsidRDefault="00000000">
      <w:pPr>
        <w:numPr>
          <w:ilvl w:val="0"/>
          <w:numId w:val="73"/>
        </w:numPr>
        <w:rPr>
          <w:rFonts w:ascii="Times New Roman" w:eastAsia="Times New Roman" w:hAnsi="Times New Roman" w:cs="Times New Roman"/>
        </w:rPr>
      </w:pPr>
      <w:r>
        <w:rPr>
          <w:rFonts w:ascii="Times New Roman" w:eastAsia="Times New Roman" w:hAnsi="Times New Roman" w:cs="Times New Roman"/>
        </w:rPr>
        <w:t>Compare and contrast nervous and immune system effects of acute vs. chronic stress.</w:t>
      </w:r>
    </w:p>
    <w:p w14:paraId="740D82FE" w14:textId="77777777" w:rsidR="006E5401" w:rsidRDefault="00000000">
      <w:pPr>
        <w:numPr>
          <w:ilvl w:val="0"/>
          <w:numId w:val="73"/>
        </w:numPr>
        <w:spacing w:after="240"/>
        <w:rPr>
          <w:rFonts w:ascii="Times New Roman" w:eastAsia="Times New Roman" w:hAnsi="Times New Roman" w:cs="Times New Roman"/>
        </w:rPr>
      </w:pPr>
      <w:r>
        <w:rPr>
          <w:rFonts w:ascii="Times New Roman" w:eastAsia="Times New Roman" w:hAnsi="Times New Roman" w:cs="Times New Roman"/>
        </w:rPr>
        <w:t>Relate the effects of autonomic nervous system dysfunction to abnormal exercise responses.</w:t>
      </w:r>
    </w:p>
    <w:p w14:paraId="4567381E" w14:textId="77777777" w:rsidR="006E5401"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Skill Acquisition/ Motor Learning:</w:t>
      </w:r>
    </w:p>
    <w:p w14:paraId="23E0BBD4" w14:textId="77777777" w:rsidR="006E5401" w:rsidRDefault="00000000">
      <w:pPr>
        <w:numPr>
          <w:ilvl w:val="0"/>
          <w:numId w:val="44"/>
        </w:numPr>
        <w:spacing w:before="240"/>
        <w:rPr>
          <w:rFonts w:ascii="Times New Roman" w:eastAsia="Times New Roman" w:hAnsi="Times New Roman" w:cs="Times New Roman"/>
        </w:rPr>
      </w:pPr>
      <w:r>
        <w:rPr>
          <w:rFonts w:ascii="Times New Roman" w:eastAsia="Times New Roman" w:hAnsi="Times New Roman" w:cs="Times New Roman"/>
        </w:rPr>
        <w:t>Discuss the component parts of a theoretical model of motor skill acquisition and retention.</w:t>
      </w:r>
    </w:p>
    <w:p w14:paraId="7F928130" w14:textId="77777777" w:rsidR="006E5401" w:rsidRDefault="00000000">
      <w:pPr>
        <w:numPr>
          <w:ilvl w:val="0"/>
          <w:numId w:val="44"/>
        </w:numPr>
        <w:rPr>
          <w:rFonts w:ascii="Times New Roman" w:eastAsia="Times New Roman" w:hAnsi="Times New Roman" w:cs="Times New Roman"/>
        </w:rPr>
      </w:pPr>
      <w:r>
        <w:rPr>
          <w:rFonts w:ascii="Times New Roman" w:eastAsia="Times New Roman" w:hAnsi="Times New Roman" w:cs="Times New Roman"/>
        </w:rPr>
        <w:t>Discuss the interrelationship among kinematic and kinetic variables of a specific task.</w:t>
      </w:r>
    </w:p>
    <w:p w14:paraId="32731216" w14:textId="77777777" w:rsidR="006E5401" w:rsidRDefault="00000000">
      <w:pPr>
        <w:numPr>
          <w:ilvl w:val="0"/>
          <w:numId w:val="44"/>
        </w:numPr>
        <w:spacing w:after="240"/>
        <w:rPr>
          <w:rFonts w:ascii="Times New Roman" w:eastAsia="Times New Roman" w:hAnsi="Times New Roman" w:cs="Times New Roman"/>
        </w:rPr>
      </w:pPr>
      <w:r>
        <w:rPr>
          <w:rFonts w:ascii="Times New Roman" w:eastAsia="Times New Roman" w:hAnsi="Times New Roman" w:cs="Times New Roman"/>
        </w:rPr>
        <w:t>Differentiate explicit and implicit memory systems and their impact on motor skill acquisition post neurologic injury.</w:t>
      </w:r>
    </w:p>
    <w:p w14:paraId="0389B561" w14:textId="77777777" w:rsidR="006E5401"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Motor Control:</w:t>
      </w:r>
    </w:p>
    <w:p w14:paraId="5500067B" w14:textId="77777777" w:rsidR="006E5401" w:rsidRDefault="00000000">
      <w:pPr>
        <w:numPr>
          <w:ilvl w:val="0"/>
          <w:numId w:val="69"/>
        </w:numPr>
        <w:spacing w:before="240"/>
        <w:rPr>
          <w:rFonts w:ascii="Times New Roman" w:eastAsia="Times New Roman" w:hAnsi="Times New Roman" w:cs="Times New Roman"/>
        </w:rPr>
      </w:pPr>
      <w:r>
        <w:rPr>
          <w:rFonts w:ascii="Times New Roman" w:eastAsia="Times New Roman" w:hAnsi="Times New Roman" w:cs="Times New Roman"/>
        </w:rPr>
        <w:t>Explain how the organization and control of movement is constrained by factors within the individual, the task, and the environment.</w:t>
      </w:r>
    </w:p>
    <w:p w14:paraId="7D057805" w14:textId="77777777" w:rsidR="006E5401" w:rsidRDefault="00000000">
      <w:pPr>
        <w:numPr>
          <w:ilvl w:val="0"/>
          <w:numId w:val="69"/>
        </w:numPr>
        <w:rPr>
          <w:rFonts w:ascii="Times New Roman" w:eastAsia="Times New Roman" w:hAnsi="Times New Roman" w:cs="Times New Roman"/>
        </w:rPr>
      </w:pPr>
      <w:r>
        <w:rPr>
          <w:rFonts w:ascii="Times New Roman" w:eastAsia="Times New Roman" w:hAnsi="Times New Roman" w:cs="Times New Roman"/>
        </w:rPr>
        <w:t xml:space="preserve">Compare and contrast the following theories of motor control: reflex, hierarchical, motor programming, systems, dynamic action, and ecologic, including basic neural elements used to explain the control of movement, limitations, and clinical applications. </w:t>
      </w:r>
    </w:p>
    <w:p w14:paraId="55DA41C4" w14:textId="77777777" w:rsidR="006E5401" w:rsidRDefault="00000000">
      <w:pPr>
        <w:numPr>
          <w:ilvl w:val="0"/>
          <w:numId w:val="69"/>
        </w:numPr>
        <w:spacing w:after="240"/>
        <w:rPr>
          <w:rFonts w:ascii="Times New Roman" w:eastAsia="Times New Roman" w:hAnsi="Times New Roman" w:cs="Times New Roman"/>
        </w:rPr>
      </w:pPr>
      <w:r>
        <w:rPr>
          <w:rFonts w:ascii="Times New Roman" w:eastAsia="Times New Roman" w:hAnsi="Times New Roman" w:cs="Times New Roman"/>
        </w:rPr>
        <w:t xml:space="preserve">Compare and contrast </w:t>
      </w:r>
      <w:proofErr w:type="spellStart"/>
      <w:r>
        <w:rPr>
          <w:rFonts w:ascii="Times New Roman" w:eastAsia="Times New Roman" w:hAnsi="Times New Roman" w:cs="Times New Roman"/>
        </w:rPr>
        <w:t>neurofacilitation</w:t>
      </w:r>
      <w:proofErr w:type="spellEnd"/>
      <w:r>
        <w:rPr>
          <w:rFonts w:ascii="Times New Roman" w:eastAsia="Times New Roman" w:hAnsi="Times New Roman" w:cs="Times New Roman"/>
        </w:rPr>
        <w:t xml:space="preserve"> and task-oriented approaches to neurologic rehabilitation </w:t>
      </w:r>
      <w:proofErr w:type="gramStart"/>
      <w:r>
        <w:rPr>
          <w:rFonts w:ascii="Times New Roman" w:eastAsia="Times New Roman" w:hAnsi="Times New Roman" w:cs="Times New Roman"/>
        </w:rPr>
        <w:t>in regards to</w:t>
      </w:r>
      <w:proofErr w:type="gramEnd"/>
      <w:r>
        <w:rPr>
          <w:rFonts w:ascii="Times New Roman" w:eastAsia="Times New Roman" w:hAnsi="Times New Roman" w:cs="Times New Roman"/>
        </w:rPr>
        <w:t xml:space="preserve"> their underlying assumptions about movement control, functional recovery, and clinical assessment and treatment practices.</w:t>
      </w:r>
    </w:p>
    <w:p w14:paraId="3119D00D" w14:textId="77777777" w:rsidR="006E5401"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Methods of Instruction:</w:t>
      </w:r>
    </w:p>
    <w:p w14:paraId="464F4004" w14:textId="77777777" w:rsidR="006E5401" w:rsidRDefault="00000000">
      <w:pPr>
        <w:numPr>
          <w:ilvl w:val="0"/>
          <w:numId w:val="59"/>
        </w:numPr>
        <w:spacing w:before="240"/>
        <w:rPr>
          <w:rFonts w:ascii="Times New Roman" w:eastAsia="Times New Roman" w:hAnsi="Times New Roman" w:cs="Times New Roman"/>
        </w:rPr>
      </w:pPr>
      <w:r>
        <w:rPr>
          <w:rFonts w:ascii="Times New Roman" w:eastAsia="Times New Roman" w:hAnsi="Times New Roman" w:cs="Times New Roman"/>
        </w:rPr>
        <w:t>12 hours of lecture/group discussion of neuroanatomy and neurophysiology</w:t>
      </w:r>
    </w:p>
    <w:p w14:paraId="6957A341" w14:textId="77777777" w:rsidR="006E5401" w:rsidRDefault="00000000">
      <w:pPr>
        <w:numPr>
          <w:ilvl w:val="0"/>
          <w:numId w:val="59"/>
        </w:numPr>
        <w:spacing w:after="240"/>
        <w:rPr>
          <w:rFonts w:ascii="Times New Roman" w:eastAsia="Times New Roman" w:hAnsi="Times New Roman" w:cs="Times New Roman"/>
        </w:rPr>
      </w:pPr>
      <w:r>
        <w:rPr>
          <w:rFonts w:ascii="Times New Roman" w:eastAsia="Times New Roman" w:hAnsi="Times New Roman" w:cs="Times New Roman"/>
        </w:rPr>
        <w:t>12 hours of lecture/group discussion on general principles of skill acquisition/motor learning and motor control.</w:t>
      </w:r>
    </w:p>
    <w:p w14:paraId="621EF198" w14:textId="77777777" w:rsidR="006E5401" w:rsidRDefault="00000000">
      <w:pPr>
        <w:rPr>
          <w:rFonts w:ascii="Times New Roman" w:eastAsia="Times New Roman" w:hAnsi="Times New Roman" w:cs="Times New Roman"/>
        </w:rPr>
      </w:pPr>
      <w:r>
        <w:rPr>
          <w:rFonts w:ascii="Times New Roman" w:eastAsia="Times New Roman" w:hAnsi="Times New Roman" w:cs="Times New Roman"/>
          <w:b/>
          <w:u w:val="single"/>
        </w:rPr>
        <w:t xml:space="preserve">Faculty: </w:t>
      </w:r>
      <w:r>
        <w:rPr>
          <w:rFonts w:ascii="Times New Roman" w:eastAsia="Times New Roman" w:hAnsi="Times New Roman" w:cs="Times New Roman"/>
          <w:u w:val="single"/>
        </w:rPr>
        <w:t xml:space="preserve">Neuroscience: </w:t>
      </w:r>
      <w:r>
        <w:rPr>
          <w:rFonts w:ascii="Times New Roman" w:eastAsia="Times New Roman" w:hAnsi="Times New Roman" w:cs="Times New Roman"/>
        </w:rPr>
        <w:t>Joe Smith, PT, PhD</w:t>
      </w:r>
    </w:p>
    <w:p w14:paraId="58272D28"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ab/>
      </w:r>
    </w:p>
    <w:p w14:paraId="71FC48AC" w14:textId="77777777" w:rsidR="006E5401" w:rsidRDefault="00000000">
      <w:pPr>
        <w:rPr>
          <w:rFonts w:ascii="Times New Roman" w:eastAsia="Times New Roman" w:hAnsi="Times New Roman" w:cs="Times New Roman"/>
        </w:rPr>
      </w:pPr>
      <w:r>
        <w:rPr>
          <w:rFonts w:ascii="Times New Roman" w:eastAsia="Times New Roman" w:hAnsi="Times New Roman" w:cs="Times New Roman"/>
          <w:u w:val="single"/>
        </w:rPr>
        <w:t xml:space="preserve">Skill Acquisition/Motor Learning/Motor Control: </w:t>
      </w:r>
      <w:r>
        <w:rPr>
          <w:rFonts w:ascii="Times New Roman" w:eastAsia="Times New Roman" w:hAnsi="Times New Roman" w:cs="Times New Roman"/>
        </w:rPr>
        <w:t>Jane Smith, PT, PhD, NCS</w:t>
      </w:r>
    </w:p>
    <w:p w14:paraId="767CD2F6" w14:textId="77777777" w:rsidR="006E5401" w:rsidRDefault="006E5401">
      <w:pPr>
        <w:rPr>
          <w:rFonts w:ascii="Times New Roman" w:eastAsia="Times New Roman" w:hAnsi="Times New Roman" w:cs="Times New Roman"/>
        </w:rPr>
      </w:pPr>
    </w:p>
    <w:p w14:paraId="2DB61789" w14:textId="77777777" w:rsidR="006E5401"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Recommended Readings:</w:t>
      </w:r>
    </w:p>
    <w:p w14:paraId="3DB1B97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Please refer to the resources listed under Foundation Sciences on the Neurology Section Resource List.</w:t>
      </w:r>
    </w:p>
    <w:p w14:paraId="6624C3C6" w14:textId="77777777" w:rsidR="006E5401" w:rsidRDefault="006E5401">
      <w:pPr>
        <w:rPr>
          <w:rFonts w:ascii="Times New Roman" w:eastAsia="Times New Roman" w:hAnsi="Times New Roman" w:cs="Times New Roman"/>
        </w:rPr>
      </w:pPr>
    </w:p>
    <w:p w14:paraId="2B776FF4" w14:textId="77777777" w:rsidR="006E5401"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Student Evaluation:</w:t>
      </w:r>
    </w:p>
    <w:p w14:paraId="200EA222" w14:textId="77777777" w:rsidR="006E5401" w:rsidRDefault="00000000">
      <w:pPr>
        <w:numPr>
          <w:ilvl w:val="0"/>
          <w:numId w:val="55"/>
        </w:numPr>
        <w:spacing w:before="240"/>
        <w:rPr>
          <w:rFonts w:ascii="Times New Roman" w:eastAsia="Times New Roman" w:hAnsi="Times New Roman" w:cs="Times New Roman"/>
        </w:rPr>
      </w:pPr>
      <w:r>
        <w:rPr>
          <w:rFonts w:ascii="Times New Roman" w:eastAsia="Times New Roman" w:hAnsi="Times New Roman" w:cs="Times New Roman"/>
        </w:rPr>
        <w:t xml:space="preserve">Student evaluation will be based on class participation and a comprehensive examination at the end of Semester I.  A score of 80% or higher on the comprehensive examination is passing. </w:t>
      </w:r>
    </w:p>
    <w:p w14:paraId="6C6EB88F" w14:textId="77777777" w:rsidR="006E5401" w:rsidRDefault="00000000">
      <w:pPr>
        <w:numPr>
          <w:ilvl w:val="0"/>
          <w:numId w:val="55"/>
        </w:numPr>
        <w:spacing w:after="240"/>
        <w:rPr>
          <w:rFonts w:ascii="Times New Roman" w:eastAsia="Times New Roman" w:hAnsi="Times New Roman" w:cs="Times New Roman"/>
        </w:rPr>
      </w:pPr>
      <w:r>
        <w:rPr>
          <w:rFonts w:ascii="Times New Roman" w:eastAsia="Times New Roman" w:hAnsi="Times New Roman" w:cs="Times New Roman"/>
        </w:rPr>
        <w:t xml:space="preserve">Practical examination with rationale for treatment based on principles of neuroscience, upper motor neuron syndrome, and motor learning/control. Pass/Fail. </w:t>
      </w:r>
    </w:p>
    <w:p w14:paraId="6EAB275A" w14:textId="77777777" w:rsidR="006E5401" w:rsidRDefault="00000000">
      <w:pPr>
        <w:pStyle w:val="Heading2"/>
        <w:spacing w:after="180"/>
      </w:pPr>
      <w:bookmarkStart w:id="37" w:name="_vyu8zt46zyo0" w:colFirst="0" w:colLast="0"/>
      <w:bookmarkEnd w:id="37"/>
      <w:r>
        <w:br w:type="page"/>
      </w:r>
      <w:r>
        <w:lastRenderedPageBreak/>
        <w:t>Using Active Learning Strategies for Teaching Didactic Content</w:t>
      </w:r>
    </w:p>
    <w:p w14:paraId="3711ACFE"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 “Active learning” engages a resident in such higher-order thinking tasks as analysis, synthesis, and evaluation.  Strategies promoting active learning involve residents in </w:t>
      </w:r>
      <w:r>
        <w:rPr>
          <w:rFonts w:ascii="Times New Roman" w:eastAsia="Times New Roman" w:hAnsi="Times New Roman" w:cs="Times New Roman"/>
          <w:b/>
        </w:rPr>
        <w:t>doing</w:t>
      </w:r>
      <w:r>
        <w:rPr>
          <w:rFonts w:ascii="Times New Roman" w:eastAsia="Times New Roman" w:hAnsi="Times New Roman" w:cs="Times New Roman"/>
        </w:rPr>
        <w:t xml:space="preserve"> things and </w:t>
      </w:r>
      <w:r>
        <w:rPr>
          <w:rFonts w:ascii="Times New Roman" w:eastAsia="Times New Roman" w:hAnsi="Times New Roman" w:cs="Times New Roman"/>
          <w:b/>
        </w:rPr>
        <w:t>thinking</w:t>
      </w:r>
      <w:r>
        <w:rPr>
          <w:rFonts w:ascii="Times New Roman" w:eastAsia="Times New Roman" w:hAnsi="Times New Roman" w:cs="Times New Roman"/>
        </w:rPr>
        <w:t xml:space="preserve"> about what they are doing. While this could include traditional activities such as homework, the core elements of active learning are student activity and engagement in the learning process. Such learning is often contrasted to the traditional lecture where students passively receive information from the instructor. (</w:t>
      </w:r>
      <w:proofErr w:type="spellStart"/>
      <w:r>
        <w:rPr>
          <w:rFonts w:ascii="Times New Roman" w:eastAsia="Times New Roman" w:hAnsi="Times New Roman" w:cs="Times New Roman"/>
        </w:rPr>
        <w:t>Bonwell</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Eison</w:t>
      </w:r>
      <w:proofErr w:type="spellEnd"/>
      <w:r>
        <w:rPr>
          <w:rFonts w:ascii="Times New Roman" w:eastAsia="Times New Roman" w:hAnsi="Times New Roman" w:cs="Times New Roman"/>
        </w:rPr>
        <w:t>, 1991.)</w:t>
      </w:r>
    </w:p>
    <w:p w14:paraId="3C266B82"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Teaching and learning in a residency program </w:t>
      </w:r>
      <w:proofErr w:type="gramStart"/>
      <w:r>
        <w:rPr>
          <w:rFonts w:ascii="Times New Roman" w:eastAsia="Times New Roman" w:hAnsi="Times New Roman" w:cs="Times New Roman"/>
        </w:rPr>
        <w:t>lends</w:t>
      </w:r>
      <w:proofErr w:type="gramEnd"/>
      <w:r>
        <w:rPr>
          <w:rFonts w:ascii="Times New Roman" w:eastAsia="Times New Roman" w:hAnsi="Times New Roman" w:cs="Times New Roman"/>
        </w:rPr>
        <w:t xml:space="preserve"> itself to such strategies, since residents are adult learners aspiring to excel in a profession which requires constant “doing” and problem-solving.  Below are some </w:t>
      </w:r>
      <w:r>
        <w:rPr>
          <w:rFonts w:ascii="Times New Roman" w:eastAsia="Times New Roman" w:hAnsi="Times New Roman" w:cs="Times New Roman"/>
          <w:b/>
        </w:rPr>
        <w:t>examples</w:t>
      </w:r>
      <w:r>
        <w:rPr>
          <w:rFonts w:ascii="Times New Roman" w:eastAsia="Times New Roman" w:hAnsi="Times New Roman" w:cs="Times New Roman"/>
        </w:rPr>
        <w:t xml:space="preserve"> of teaching methods that promote active learning.</w:t>
      </w:r>
    </w:p>
    <w:tbl>
      <w:tblPr>
        <w:tblStyle w:val="a0"/>
        <w:tblW w:w="9405" w:type="dxa"/>
        <w:tblBorders>
          <w:top w:val="nil"/>
          <w:left w:val="nil"/>
          <w:bottom w:val="nil"/>
          <w:right w:val="nil"/>
          <w:insideH w:val="nil"/>
          <w:insideV w:val="nil"/>
        </w:tblBorders>
        <w:tblLayout w:type="fixed"/>
        <w:tblLook w:val="0600" w:firstRow="0" w:lastRow="0" w:firstColumn="0" w:lastColumn="0" w:noHBand="1" w:noVBand="1"/>
      </w:tblPr>
      <w:tblGrid>
        <w:gridCol w:w="4620"/>
        <w:gridCol w:w="4785"/>
      </w:tblGrid>
      <w:tr w:rsidR="006E5401" w14:paraId="761170C3" w14:textId="77777777">
        <w:trPr>
          <w:trHeight w:val="330"/>
        </w:trPr>
        <w:tc>
          <w:tcPr>
            <w:tcW w:w="4620" w:type="dxa"/>
            <w:tcBorders>
              <w:top w:val="single" w:sz="6" w:space="0" w:color="000000"/>
              <w:left w:val="single" w:sz="6" w:space="0" w:color="000000"/>
              <w:bottom w:val="single" w:sz="6" w:space="0" w:color="000000"/>
              <w:right w:val="single" w:sz="6" w:space="0" w:color="000000"/>
            </w:tcBorders>
            <w:shd w:val="clear" w:color="auto" w:fill="D9E2F3"/>
            <w:tcMar>
              <w:top w:w="60" w:type="dxa"/>
              <w:left w:w="60" w:type="dxa"/>
              <w:bottom w:w="60" w:type="dxa"/>
              <w:right w:w="60" w:type="dxa"/>
            </w:tcMar>
          </w:tcPr>
          <w:p w14:paraId="28F72EE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Large group/classroom teaching</w:t>
            </w:r>
          </w:p>
        </w:tc>
        <w:tc>
          <w:tcPr>
            <w:tcW w:w="4785" w:type="dxa"/>
            <w:tcBorders>
              <w:top w:val="single" w:sz="6" w:space="0" w:color="000000"/>
              <w:left w:val="single" w:sz="6" w:space="0" w:color="000000"/>
              <w:bottom w:val="single" w:sz="6" w:space="0" w:color="000000"/>
              <w:right w:val="single" w:sz="6" w:space="0" w:color="000000"/>
            </w:tcBorders>
            <w:shd w:val="clear" w:color="auto" w:fill="D9E2F3"/>
            <w:tcMar>
              <w:top w:w="60" w:type="dxa"/>
              <w:left w:w="60" w:type="dxa"/>
              <w:bottom w:w="60" w:type="dxa"/>
              <w:right w:w="60" w:type="dxa"/>
            </w:tcMar>
          </w:tcPr>
          <w:p w14:paraId="2DCEEAC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Very small group or one-on-one teaching</w:t>
            </w:r>
          </w:p>
        </w:tc>
      </w:tr>
      <w:tr w:rsidR="006E5401" w14:paraId="05747C13" w14:textId="77777777">
        <w:trPr>
          <w:trHeight w:val="720"/>
        </w:trPr>
        <w:tc>
          <w:tcPr>
            <w:tcW w:w="46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61FE9F2"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Embed a multiple-choice question in a lecture; ask residents to answer it, then discuss.</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15E9B30"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Administer short quiz on specific topic prior to mentoring session to assess resident’s level of knowledge and then discuss.</w:t>
            </w:r>
          </w:p>
        </w:tc>
      </w:tr>
      <w:tr w:rsidR="006E5401" w14:paraId="4BC98B8A" w14:textId="77777777">
        <w:trPr>
          <w:trHeight w:val="2138"/>
        </w:trPr>
        <w:tc>
          <w:tcPr>
            <w:tcW w:w="9405"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0C88D23"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Patient video analysis</w:t>
            </w:r>
          </w:p>
          <w:p w14:paraId="08DB6650" w14:textId="77777777" w:rsidR="006E5401" w:rsidRDefault="00000000">
            <w:pPr>
              <w:numPr>
                <w:ilvl w:val="0"/>
                <w:numId w:val="48"/>
              </w:numPr>
              <w:spacing w:before="240"/>
              <w:rPr>
                <w:rFonts w:ascii="Times New Roman" w:eastAsia="Times New Roman" w:hAnsi="Times New Roman" w:cs="Times New Roman"/>
              </w:rPr>
            </w:pPr>
            <w:r>
              <w:rPr>
                <w:rFonts w:ascii="Times New Roman" w:eastAsia="Times New Roman" w:hAnsi="Times New Roman" w:cs="Times New Roman"/>
              </w:rPr>
              <w:t>Have residents analyze/propose intervention for a functional task or gait, or score a test such as gait velocity or the FGA</w:t>
            </w:r>
          </w:p>
          <w:p w14:paraId="63F0C26F" w14:textId="77777777" w:rsidR="006E5401" w:rsidRDefault="00000000">
            <w:pPr>
              <w:numPr>
                <w:ilvl w:val="0"/>
                <w:numId w:val="48"/>
              </w:numPr>
              <w:rPr>
                <w:rFonts w:ascii="Times New Roman" w:eastAsia="Times New Roman" w:hAnsi="Times New Roman" w:cs="Times New Roman"/>
              </w:rPr>
            </w:pPr>
            <w:r>
              <w:rPr>
                <w:rFonts w:ascii="Times New Roman" w:eastAsia="Times New Roman" w:hAnsi="Times New Roman" w:cs="Times New Roman"/>
              </w:rPr>
              <w:t>Present a paper referral, have residents propose interview questions, then watch video of history; propose tests and measures, watch subsequent exam; propose goals and interventions</w:t>
            </w:r>
          </w:p>
          <w:p w14:paraId="265FFF15" w14:textId="77777777" w:rsidR="006E5401" w:rsidRDefault="00000000">
            <w:pPr>
              <w:numPr>
                <w:ilvl w:val="0"/>
                <w:numId w:val="48"/>
              </w:numPr>
              <w:spacing w:after="360"/>
              <w:rPr>
                <w:rFonts w:ascii="Times New Roman" w:eastAsia="Times New Roman" w:hAnsi="Times New Roman" w:cs="Times New Roman"/>
              </w:rPr>
            </w:pPr>
            <w:r>
              <w:rPr>
                <w:rFonts w:ascii="Times New Roman" w:eastAsia="Times New Roman" w:hAnsi="Times New Roman" w:cs="Times New Roman"/>
              </w:rPr>
              <w:t xml:space="preserve">Have residents observe and critique a portion of a treatment session.     </w:t>
            </w:r>
          </w:p>
        </w:tc>
      </w:tr>
      <w:tr w:rsidR="006E5401" w14:paraId="6FBB49E5" w14:textId="77777777">
        <w:trPr>
          <w:trHeight w:val="915"/>
        </w:trPr>
        <w:tc>
          <w:tcPr>
            <w:tcW w:w="46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DFB0ED8" w14:textId="77777777" w:rsidR="006E5401" w:rsidRDefault="006E5401">
            <w:pPr>
              <w:rPr>
                <w:rFonts w:ascii="Times New Roman" w:eastAsia="Times New Roman" w:hAnsi="Times New Roman" w:cs="Times New Roman"/>
              </w:rPr>
            </w:pP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375228C"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Clinical narrative – resident relates details of clinical decision making following a live patient exam and/or treatment; or analyzes the clinical narrative of another clinician</w:t>
            </w:r>
          </w:p>
        </w:tc>
      </w:tr>
      <w:tr w:rsidR="006E5401" w14:paraId="2C9F6A6E" w14:textId="77777777">
        <w:trPr>
          <w:trHeight w:val="720"/>
        </w:trPr>
        <w:tc>
          <w:tcPr>
            <w:tcW w:w="46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F0ECBE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Have residents do short presentations on selected topics to the class, or to entry-level students.</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5B1448A"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Have resident “lecture” to mentor or to entry-level student.</w:t>
            </w:r>
          </w:p>
        </w:tc>
      </w:tr>
      <w:tr w:rsidR="006E5401" w14:paraId="1C73CC76" w14:textId="77777777">
        <w:trPr>
          <w:trHeight w:val="330"/>
        </w:trPr>
        <w:tc>
          <w:tcPr>
            <w:tcW w:w="9405"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AC2C105"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Residents keep a blog or journal about clinical or other learning experiences</w:t>
            </w:r>
          </w:p>
        </w:tc>
      </w:tr>
      <w:tr w:rsidR="006E5401" w14:paraId="53E70BAB" w14:textId="77777777">
        <w:trPr>
          <w:trHeight w:val="915"/>
        </w:trPr>
        <w:tc>
          <w:tcPr>
            <w:tcW w:w="46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177973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“Think/write-pair-share” – instructor poses a question and gives class 30 seconds to write an answer; then residents pair and discuss their respective answers.</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3F11CB5"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Resident preps for class session by doing assigned reading(s), mentor asks questions that require application/ evaluation/analysis/ synthesis of reading material.</w:t>
            </w:r>
          </w:p>
        </w:tc>
      </w:tr>
      <w:tr w:rsidR="006E5401" w14:paraId="564F2B0C" w14:textId="77777777">
        <w:trPr>
          <w:trHeight w:val="330"/>
        </w:trPr>
        <w:tc>
          <w:tcPr>
            <w:tcW w:w="9405"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1B776A3"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Assign a concept map activity to evaluate prior knowledge.</w:t>
            </w:r>
          </w:p>
        </w:tc>
      </w:tr>
      <w:tr w:rsidR="006E5401" w14:paraId="69C7121E" w14:textId="77777777">
        <w:trPr>
          <w:trHeight w:val="720"/>
        </w:trPr>
        <w:tc>
          <w:tcPr>
            <w:tcW w:w="9405"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633516A"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Provide residents time/conversation for reflection: “What did you learn from this assignment? What did you do to prepare? What was the most valuable feature of this project? What skills do you still need to work on based on the outcome of this assignment?”  Etc.</w:t>
            </w:r>
          </w:p>
        </w:tc>
      </w:tr>
      <w:tr w:rsidR="006E5401" w14:paraId="79DD7EA5" w14:textId="77777777">
        <w:trPr>
          <w:trHeight w:val="330"/>
        </w:trPr>
        <w:tc>
          <w:tcPr>
            <w:tcW w:w="9405"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0EF51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lastRenderedPageBreak/>
              <w:t>Utilize peer review.</w:t>
            </w:r>
          </w:p>
        </w:tc>
      </w:tr>
      <w:tr w:rsidR="006E5401" w14:paraId="466B131E" w14:textId="77777777">
        <w:trPr>
          <w:trHeight w:val="720"/>
        </w:trPr>
        <w:tc>
          <w:tcPr>
            <w:tcW w:w="9405"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150737B"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Develop a portfolio: resident documents personal/professional mission/vision statement; includes listing of all/most experiences encountered/learned during the residency; can be helpful to demonstrate skills to potential employer.</w:t>
            </w:r>
          </w:p>
        </w:tc>
      </w:tr>
      <w:tr w:rsidR="006E5401" w14:paraId="0A8785D7" w14:textId="77777777">
        <w:trPr>
          <w:trHeight w:val="525"/>
        </w:trPr>
        <w:tc>
          <w:tcPr>
            <w:tcW w:w="9405"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4C9532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Given a clinical problem to resolve, the resident proposes a clinical </w:t>
            </w:r>
            <w:proofErr w:type="gramStart"/>
            <w:r>
              <w:rPr>
                <w:rFonts w:ascii="Times New Roman" w:eastAsia="Times New Roman" w:hAnsi="Times New Roman" w:cs="Times New Roman"/>
              </w:rPr>
              <w:t>decision making</w:t>
            </w:r>
            <w:proofErr w:type="gramEnd"/>
            <w:r>
              <w:rPr>
                <w:rFonts w:ascii="Times New Roman" w:eastAsia="Times New Roman" w:hAnsi="Times New Roman" w:cs="Times New Roman"/>
              </w:rPr>
              <w:t xml:space="preserve"> algorithm to explore the problem from all angles. </w:t>
            </w:r>
          </w:p>
        </w:tc>
      </w:tr>
      <w:tr w:rsidR="006E5401" w14:paraId="32E346CF" w14:textId="77777777">
        <w:trPr>
          <w:trHeight w:val="330"/>
        </w:trPr>
        <w:tc>
          <w:tcPr>
            <w:tcW w:w="9405"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C2642F4"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Resident creates a clinical practice guideline for a specific topic within the clinical facility.</w:t>
            </w:r>
          </w:p>
        </w:tc>
      </w:tr>
      <w:tr w:rsidR="006E5401" w14:paraId="767339B4" w14:textId="77777777">
        <w:trPr>
          <w:trHeight w:val="720"/>
        </w:trPr>
        <w:tc>
          <w:tcPr>
            <w:tcW w:w="46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4204791" w14:textId="77777777" w:rsidR="006E5401" w:rsidRDefault="006E5401">
            <w:pPr>
              <w:rPr>
                <w:rFonts w:ascii="Times New Roman" w:eastAsia="Times New Roman" w:hAnsi="Times New Roman" w:cs="Times New Roman"/>
              </w:rPr>
            </w:pP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56673BE"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Resident participates in a chart review within the department:  what’s missing/ what’s well documented.</w:t>
            </w:r>
          </w:p>
        </w:tc>
      </w:tr>
      <w:tr w:rsidR="006E5401" w14:paraId="0014D001" w14:textId="77777777">
        <w:trPr>
          <w:trHeight w:val="525"/>
        </w:trPr>
        <w:tc>
          <w:tcPr>
            <w:tcW w:w="9405"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D79ADFE"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Resident participates in or leads a case discussion session (retrospective case) or live case (example:  gait analysis session).</w:t>
            </w:r>
          </w:p>
        </w:tc>
      </w:tr>
    </w:tbl>
    <w:p w14:paraId="397C6AF7" w14:textId="77777777" w:rsidR="006E5401" w:rsidRDefault="006E5401">
      <w:pPr>
        <w:spacing w:after="120"/>
        <w:rPr>
          <w:rFonts w:ascii="Times New Roman" w:eastAsia="Times New Roman" w:hAnsi="Times New Roman" w:cs="Times New Roman"/>
          <w:sz w:val="18"/>
          <w:szCs w:val="18"/>
        </w:rPr>
      </w:pPr>
    </w:p>
    <w:p w14:paraId="75204CD6" w14:textId="77777777" w:rsidR="006E5401" w:rsidRDefault="006E5401">
      <w:pPr>
        <w:rPr>
          <w:rFonts w:ascii="Times New Roman" w:eastAsia="Times New Roman" w:hAnsi="Times New Roman" w:cs="Times New Roman"/>
        </w:rPr>
      </w:pPr>
    </w:p>
    <w:p w14:paraId="7330A3AD"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b/>
        </w:rPr>
        <w:t>References</w:t>
      </w:r>
      <w:r>
        <w:rPr>
          <w:rFonts w:ascii="Times New Roman" w:eastAsia="Times New Roman" w:hAnsi="Times New Roman" w:cs="Times New Roman"/>
        </w:rPr>
        <w:t xml:space="preserve">:  </w:t>
      </w:r>
    </w:p>
    <w:p w14:paraId="2C042074" w14:textId="77777777" w:rsidR="006E5401" w:rsidRDefault="00000000">
      <w:pPr>
        <w:spacing w:after="120"/>
        <w:rPr>
          <w:rFonts w:ascii="Times New Roman" w:eastAsia="Times New Roman" w:hAnsi="Times New Roman" w:cs="Times New Roman"/>
        </w:rPr>
      </w:pPr>
      <w:proofErr w:type="spellStart"/>
      <w:r>
        <w:rPr>
          <w:rFonts w:ascii="Times New Roman" w:eastAsia="Times New Roman" w:hAnsi="Times New Roman" w:cs="Times New Roman"/>
        </w:rPr>
        <w:t>Bonwell</w:t>
      </w:r>
      <w:proofErr w:type="spellEnd"/>
      <w:r>
        <w:rPr>
          <w:rFonts w:ascii="Times New Roman" w:eastAsia="Times New Roman" w:hAnsi="Times New Roman" w:cs="Times New Roman"/>
        </w:rPr>
        <w:t xml:space="preserve">, C.C., </w:t>
      </w:r>
      <w:proofErr w:type="spellStart"/>
      <w:r>
        <w:rPr>
          <w:rFonts w:ascii="Times New Roman" w:eastAsia="Times New Roman" w:hAnsi="Times New Roman" w:cs="Times New Roman"/>
        </w:rPr>
        <w:t>Eison</w:t>
      </w:r>
      <w:proofErr w:type="spellEnd"/>
      <w:r>
        <w:rPr>
          <w:rFonts w:ascii="Times New Roman" w:eastAsia="Times New Roman" w:hAnsi="Times New Roman" w:cs="Times New Roman"/>
        </w:rPr>
        <w:t xml:space="preserve">, J.A. (1991). Active Learning: Creating Excitement in the Classroom. In </w:t>
      </w:r>
      <w:r>
        <w:rPr>
          <w:rFonts w:ascii="Times New Roman" w:eastAsia="Times New Roman" w:hAnsi="Times New Roman" w:cs="Times New Roman"/>
          <w:i/>
        </w:rPr>
        <w:t>ASHEERIC Higher Education Report No.1</w:t>
      </w:r>
      <w:r>
        <w:rPr>
          <w:rFonts w:ascii="Times New Roman" w:eastAsia="Times New Roman" w:hAnsi="Times New Roman" w:cs="Times New Roman"/>
        </w:rPr>
        <w:t>.  Washington, DC: George Washington University.</w:t>
      </w:r>
    </w:p>
    <w:p w14:paraId="355DDEAE"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Ambrose, S.A., Bridges, M.W., Lovett, M.C., DiPietro, M., Norman, M.K. (2010).  </w:t>
      </w:r>
      <w:r>
        <w:rPr>
          <w:rFonts w:ascii="Times New Roman" w:eastAsia="Times New Roman" w:hAnsi="Times New Roman" w:cs="Times New Roman"/>
          <w:i/>
        </w:rPr>
        <w:t xml:space="preserve">How Learning Works: Seven Research-Based Principles for Smart Teaching.  </w:t>
      </w:r>
      <w:r>
        <w:rPr>
          <w:rFonts w:ascii="Times New Roman" w:eastAsia="Times New Roman" w:hAnsi="Times New Roman" w:cs="Times New Roman"/>
        </w:rPr>
        <w:t>San Francisco, CA: Jossey-Bass.</w:t>
      </w:r>
    </w:p>
    <w:p w14:paraId="6D347933"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Reprinted with permission of Sue Perry, PT, DPT, NCS, Chatham University</w:t>
      </w:r>
    </w:p>
    <w:p w14:paraId="111A7804" w14:textId="77777777" w:rsidR="006E5401" w:rsidRDefault="006E5401">
      <w:pPr>
        <w:rPr>
          <w:rFonts w:ascii="Times New Roman" w:eastAsia="Times New Roman" w:hAnsi="Times New Roman" w:cs="Times New Roman"/>
          <w:sz w:val="18"/>
          <w:szCs w:val="18"/>
        </w:rPr>
      </w:pPr>
    </w:p>
    <w:p w14:paraId="3F7AE6E1" w14:textId="77777777" w:rsidR="006E5401" w:rsidRDefault="00000000">
      <w:pPr>
        <w:pStyle w:val="Heading2"/>
      </w:pPr>
      <w:bookmarkStart w:id="38" w:name="_4l9qrvjgqcfy" w:colFirst="0" w:colLast="0"/>
      <w:bookmarkEnd w:id="38"/>
      <w:r>
        <w:br w:type="page"/>
      </w:r>
    </w:p>
    <w:p w14:paraId="68F80CC5" w14:textId="77777777" w:rsidR="006E5401" w:rsidRDefault="00000000">
      <w:pPr>
        <w:pStyle w:val="Heading2"/>
        <w:rPr>
          <w:rFonts w:ascii="Times New Roman" w:eastAsia="Times New Roman" w:hAnsi="Times New Roman" w:cs="Times New Roman"/>
          <w:sz w:val="18"/>
          <w:szCs w:val="18"/>
        </w:rPr>
      </w:pPr>
      <w:bookmarkStart w:id="39" w:name="_ekyr46wav8e5" w:colFirst="0" w:colLast="0"/>
      <w:bookmarkEnd w:id="39"/>
      <w:r>
        <w:lastRenderedPageBreak/>
        <w:t>Clinical Practice Experiences</w:t>
      </w:r>
    </w:p>
    <w:p w14:paraId="0F0EC2E7"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Clinical practice provides the opportunity for a resident to apply knowledge gained from didactic experiences to patient care.   Clinical practice also helps to shape the theoretical and foundational topics that are relevant to each resident’s experience.  Patient-driven questions often drive the direction of the content that is covered within a residency program.  Whenever possible, it is helpful to align the didactic experiences with clinical practice.</w:t>
      </w:r>
    </w:p>
    <w:p w14:paraId="4457C985"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Across the duration of many programs, residents are required to rotate from one unit to another within the healthcare system.  The determination of an optimal rotation sequence may </w:t>
      </w:r>
      <w:proofErr w:type="gramStart"/>
      <w:r>
        <w:rPr>
          <w:rFonts w:ascii="Times New Roman" w:eastAsia="Times New Roman" w:hAnsi="Times New Roman" w:cs="Times New Roman"/>
        </w:rPr>
        <w:t>take into account</w:t>
      </w:r>
      <w:proofErr w:type="gramEnd"/>
      <w:r>
        <w:rPr>
          <w:rFonts w:ascii="Times New Roman" w:eastAsia="Times New Roman" w:hAnsi="Times New Roman" w:cs="Times New Roman"/>
        </w:rPr>
        <w:t xml:space="preserve"> any of the following factors:</w:t>
      </w:r>
    </w:p>
    <w:p w14:paraId="76DAD698" w14:textId="77777777" w:rsidR="006E5401" w:rsidRDefault="00000000">
      <w:pPr>
        <w:numPr>
          <w:ilvl w:val="0"/>
          <w:numId w:val="16"/>
        </w:numPr>
        <w:spacing w:before="240"/>
        <w:rPr>
          <w:rFonts w:ascii="Times New Roman" w:eastAsia="Times New Roman" w:hAnsi="Times New Roman" w:cs="Times New Roman"/>
        </w:rPr>
      </w:pPr>
      <w:r>
        <w:rPr>
          <w:rFonts w:ascii="Times New Roman" w:eastAsia="Times New Roman" w:hAnsi="Times New Roman" w:cs="Times New Roman"/>
        </w:rPr>
        <w:t>Following the normal flow of patients through the health system (acute hospital, inpatient acute rehabilitation unit, outpatient department, home health care)</w:t>
      </w:r>
    </w:p>
    <w:p w14:paraId="446778E8" w14:textId="77777777" w:rsidR="006E5401" w:rsidRDefault="00000000">
      <w:pPr>
        <w:numPr>
          <w:ilvl w:val="0"/>
          <w:numId w:val="16"/>
        </w:numPr>
        <w:spacing w:after="240"/>
        <w:rPr>
          <w:rFonts w:ascii="Times New Roman" w:eastAsia="Times New Roman" w:hAnsi="Times New Roman" w:cs="Times New Roman"/>
        </w:rPr>
      </w:pPr>
      <w:r>
        <w:rPr>
          <w:rFonts w:ascii="Times New Roman" w:eastAsia="Times New Roman" w:hAnsi="Times New Roman" w:cs="Times New Roman"/>
        </w:rPr>
        <w:t>Interdisciplinary exposure and support: it may be helpful to begin the clinical experiences of a residency program with the unit offering the maximum amount of interdisciplinary networking opportunities so the resident can gain a good understanding of each team member’s role, responsibilities, communication style, and patient care preferences</w:t>
      </w:r>
    </w:p>
    <w:p w14:paraId="50964781" w14:textId="77777777" w:rsidR="006E5401" w:rsidRDefault="00000000">
      <w:pPr>
        <w:pStyle w:val="Heading3"/>
      </w:pPr>
      <w:bookmarkStart w:id="40" w:name="_pgx5kwx16be0" w:colFirst="0" w:colLast="0"/>
      <w:bookmarkEnd w:id="40"/>
      <w:r>
        <w:t>Minimum Clinical Patient Experiences</w:t>
      </w:r>
    </w:p>
    <w:p w14:paraId="3041F6EE"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The Description of Residency Practice for Neurology requires the following minimums for clinical patient experiences</w:t>
      </w:r>
    </w:p>
    <w:p w14:paraId="6DAAE4D8" w14:textId="77777777" w:rsidR="006E5401" w:rsidRDefault="00000000">
      <w:pPr>
        <w:pStyle w:val="Heading4"/>
        <w:numPr>
          <w:ilvl w:val="0"/>
          <w:numId w:val="32"/>
        </w:numPr>
        <w:spacing w:before="240" w:after="0"/>
      </w:pPr>
      <w:bookmarkStart w:id="41" w:name="_xucjig9dqnsy" w:colFirst="0" w:colLast="0"/>
      <w:bookmarkEnd w:id="41"/>
      <w:r>
        <w:t>Practice Settings</w:t>
      </w:r>
    </w:p>
    <w:p w14:paraId="501A313F" w14:textId="77777777" w:rsidR="006E5401" w:rsidRDefault="00000000">
      <w:pPr>
        <w:numPr>
          <w:ilvl w:val="1"/>
          <w:numId w:val="32"/>
        </w:numPr>
        <w:rPr>
          <w:rFonts w:ascii="Times New Roman" w:eastAsia="Times New Roman" w:hAnsi="Times New Roman" w:cs="Times New Roman"/>
        </w:rPr>
      </w:pPr>
      <w:r>
        <w:rPr>
          <w:rFonts w:ascii="Times New Roman" w:eastAsia="Times New Roman" w:hAnsi="Times New Roman" w:cs="Times New Roman"/>
        </w:rPr>
        <w:t>A resident should experience a minimum of 5% of their time in each setting noted below</w:t>
      </w:r>
    </w:p>
    <w:p w14:paraId="17E0249E" w14:textId="77777777" w:rsidR="006E5401" w:rsidRDefault="00000000">
      <w:pPr>
        <w:numPr>
          <w:ilvl w:val="1"/>
          <w:numId w:val="32"/>
        </w:numPr>
        <w:rPr>
          <w:rFonts w:ascii="Times New Roman" w:eastAsia="Times New Roman" w:hAnsi="Times New Roman" w:cs="Times New Roman"/>
        </w:rPr>
      </w:pPr>
      <w:r>
        <w:rPr>
          <w:rFonts w:ascii="Times New Roman" w:eastAsia="Times New Roman" w:hAnsi="Times New Roman" w:cs="Times New Roman"/>
        </w:rPr>
        <w:t>If a residency program is unable to provide each participant with an opportunity to engage in patient care activities within these settings, the program must provide additional learning opportunities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observation, didactic, journal club, research) related to patient care within these settings for the minimum required hours noted above.  Additional learning opportunities in which the resident is not directly involved with patient care, do not count towards the required clinical care hours.</w:t>
      </w:r>
    </w:p>
    <w:p w14:paraId="0CE97600" w14:textId="77777777" w:rsidR="006E5401" w:rsidRDefault="00000000">
      <w:pPr>
        <w:numPr>
          <w:ilvl w:val="2"/>
          <w:numId w:val="32"/>
        </w:numPr>
        <w:rPr>
          <w:rFonts w:ascii="Times New Roman" w:eastAsia="Times New Roman" w:hAnsi="Times New Roman" w:cs="Times New Roman"/>
        </w:rPr>
      </w:pPr>
      <w:r>
        <w:rPr>
          <w:rFonts w:ascii="Times New Roman" w:eastAsia="Times New Roman" w:hAnsi="Times New Roman" w:cs="Times New Roman"/>
        </w:rPr>
        <w:t>Acute care</w:t>
      </w:r>
    </w:p>
    <w:p w14:paraId="7360A51B" w14:textId="77777777" w:rsidR="006E5401" w:rsidRDefault="00000000">
      <w:pPr>
        <w:numPr>
          <w:ilvl w:val="2"/>
          <w:numId w:val="32"/>
        </w:numPr>
        <w:rPr>
          <w:rFonts w:ascii="Times New Roman" w:eastAsia="Times New Roman" w:hAnsi="Times New Roman" w:cs="Times New Roman"/>
        </w:rPr>
      </w:pPr>
      <w:r>
        <w:rPr>
          <w:rFonts w:ascii="Times New Roman" w:eastAsia="Times New Roman" w:hAnsi="Times New Roman" w:cs="Times New Roman"/>
        </w:rPr>
        <w:t>Inpatient rehabilitation facility or skilled nursing facility</w:t>
      </w:r>
    </w:p>
    <w:p w14:paraId="5DAAE51B" w14:textId="77777777" w:rsidR="006E5401" w:rsidRDefault="00000000">
      <w:pPr>
        <w:numPr>
          <w:ilvl w:val="2"/>
          <w:numId w:val="32"/>
        </w:numPr>
        <w:rPr>
          <w:rFonts w:ascii="Times New Roman" w:eastAsia="Times New Roman" w:hAnsi="Times New Roman" w:cs="Times New Roman"/>
        </w:rPr>
      </w:pPr>
      <w:r>
        <w:rPr>
          <w:rFonts w:ascii="Times New Roman" w:eastAsia="Times New Roman" w:hAnsi="Times New Roman" w:cs="Times New Roman"/>
        </w:rPr>
        <w:t xml:space="preserve">Outpatient facility </w:t>
      </w:r>
    </w:p>
    <w:p w14:paraId="00243705" w14:textId="77777777" w:rsidR="006E5401" w:rsidRDefault="00000000">
      <w:pPr>
        <w:pStyle w:val="Heading4"/>
        <w:numPr>
          <w:ilvl w:val="0"/>
          <w:numId w:val="32"/>
        </w:numPr>
        <w:spacing w:before="0" w:after="0"/>
      </w:pPr>
      <w:bookmarkStart w:id="42" w:name="_vvu4afszuh9f" w:colFirst="0" w:colLast="0"/>
      <w:bookmarkEnd w:id="42"/>
      <w:r>
        <w:t>Patient Populations</w:t>
      </w:r>
    </w:p>
    <w:p w14:paraId="085F781D" w14:textId="77777777" w:rsidR="006E5401" w:rsidRDefault="00000000">
      <w:pPr>
        <w:numPr>
          <w:ilvl w:val="1"/>
          <w:numId w:val="32"/>
        </w:numPr>
        <w:rPr>
          <w:rFonts w:ascii="Times New Roman" w:eastAsia="Times New Roman" w:hAnsi="Times New Roman" w:cs="Times New Roman"/>
        </w:rPr>
      </w:pPr>
      <w:r>
        <w:rPr>
          <w:rFonts w:ascii="Times New Roman" w:eastAsia="Times New Roman" w:hAnsi="Times New Roman" w:cs="Times New Roman"/>
        </w:rPr>
        <w:t>The residency must include a variety of patient populations, specific to sex and age group as listed below, for a minimum of 5% of the program hours</w:t>
      </w:r>
    </w:p>
    <w:p w14:paraId="518F93FA" w14:textId="77777777" w:rsidR="006E5401" w:rsidRDefault="00000000">
      <w:pPr>
        <w:numPr>
          <w:ilvl w:val="1"/>
          <w:numId w:val="32"/>
        </w:numPr>
        <w:rPr>
          <w:rFonts w:ascii="Times New Roman" w:eastAsia="Times New Roman" w:hAnsi="Times New Roman" w:cs="Times New Roman"/>
        </w:rPr>
      </w:pPr>
      <w:r>
        <w:rPr>
          <w:rFonts w:ascii="Times New Roman" w:eastAsia="Times New Roman" w:hAnsi="Times New Roman" w:cs="Times New Roman"/>
        </w:rPr>
        <w:t>If a residency program is unable to provide each participant with an opportunity to engage in patient care activities within these populations, the program must provide additional learning opportunities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observation, didactic, journal club, research) related to patient care within these populations for the minimum required hours noted above.  Additional learning opportunities in which the resident is not directly involved with patient care, do not count towards the required clinical care hours</w:t>
      </w:r>
    </w:p>
    <w:p w14:paraId="0C2CC2D1" w14:textId="77777777" w:rsidR="006E5401" w:rsidRDefault="00000000">
      <w:pPr>
        <w:numPr>
          <w:ilvl w:val="2"/>
          <w:numId w:val="32"/>
        </w:numPr>
        <w:rPr>
          <w:rFonts w:ascii="Times New Roman" w:eastAsia="Times New Roman" w:hAnsi="Times New Roman" w:cs="Times New Roman"/>
        </w:rPr>
      </w:pPr>
      <w:r>
        <w:rPr>
          <w:rFonts w:ascii="Times New Roman" w:eastAsia="Times New Roman" w:hAnsi="Times New Roman" w:cs="Times New Roman"/>
        </w:rPr>
        <w:t>Age</w:t>
      </w:r>
    </w:p>
    <w:p w14:paraId="2C3A90C9" w14:textId="77777777" w:rsidR="006E5401" w:rsidRDefault="00000000">
      <w:pPr>
        <w:numPr>
          <w:ilvl w:val="3"/>
          <w:numId w:val="32"/>
        </w:numPr>
        <w:rPr>
          <w:rFonts w:ascii="Times New Roman" w:eastAsia="Times New Roman" w:hAnsi="Times New Roman" w:cs="Times New Roman"/>
        </w:rPr>
      </w:pPr>
      <w:r>
        <w:rPr>
          <w:rFonts w:ascii="Times New Roman" w:eastAsia="Times New Roman" w:hAnsi="Times New Roman" w:cs="Times New Roman"/>
        </w:rPr>
        <w:lastRenderedPageBreak/>
        <w:t>Adults (22-59 years of age)</w:t>
      </w:r>
    </w:p>
    <w:p w14:paraId="5DD14616" w14:textId="77777777" w:rsidR="006E5401" w:rsidRDefault="00000000">
      <w:pPr>
        <w:numPr>
          <w:ilvl w:val="3"/>
          <w:numId w:val="32"/>
        </w:numPr>
        <w:rPr>
          <w:rFonts w:ascii="Times New Roman" w:eastAsia="Times New Roman" w:hAnsi="Times New Roman" w:cs="Times New Roman"/>
        </w:rPr>
      </w:pPr>
      <w:r>
        <w:rPr>
          <w:rFonts w:ascii="Times New Roman" w:eastAsia="Times New Roman" w:hAnsi="Times New Roman" w:cs="Times New Roman"/>
        </w:rPr>
        <w:t>Geriatrics (60 years of age to end of life)</w:t>
      </w:r>
    </w:p>
    <w:p w14:paraId="407A9661" w14:textId="77777777" w:rsidR="006E5401" w:rsidRDefault="00000000">
      <w:pPr>
        <w:numPr>
          <w:ilvl w:val="2"/>
          <w:numId w:val="32"/>
        </w:numPr>
        <w:rPr>
          <w:rFonts w:ascii="Times New Roman" w:eastAsia="Times New Roman" w:hAnsi="Times New Roman" w:cs="Times New Roman"/>
        </w:rPr>
      </w:pPr>
      <w:r>
        <w:rPr>
          <w:rFonts w:ascii="Times New Roman" w:eastAsia="Times New Roman" w:hAnsi="Times New Roman" w:cs="Times New Roman"/>
        </w:rPr>
        <w:t>Sex</w:t>
      </w:r>
    </w:p>
    <w:p w14:paraId="39E7DFA8" w14:textId="77777777" w:rsidR="006E5401" w:rsidRDefault="00000000">
      <w:pPr>
        <w:numPr>
          <w:ilvl w:val="3"/>
          <w:numId w:val="32"/>
        </w:numPr>
        <w:rPr>
          <w:rFonts w:ascii="Times New Roman" w:eastAsia="Times New Roman" w:hAnsi="Times New Roman" w:cs="Times New Roman"/>
        </w:rPr>
      </w:pPr>
      <w:r>
        <w:rPr>
          <w:rFonts w:ascii="Times New Roman" w:eastAsia="Times New Roman" w:hAnsi="Times New Roman" w:cs="Times New Roman"/>
        </w:rPr>
        <w:t>Female</w:t>
      </w:r>
    </w:p>
    <w:p w14:paraId="0F7BF066" w14:textId="77777777" w:rsidR="006E5401" w:rsidRDefault="00000000">
      <w:pPr>
        <w:numPr>
          <w:ilvl w:val="3"/>
          <w:numId w:val="32"/>
        </w:numPr>
        <w:rPr>
          <w:rFonts w:ascii="Times New Roman" w:eastAsia="Times New Roman" w:hAnsi="Times New Roman" w:cs="Times New Roman"/>
        </w:rPr>
      </w:pPr>
      <w:r>
        <w:rPr>
          <w:rFonts w:ascii="Times New Roman" w:eastAsia="Times New Roman" w:hAnsi="Times New Roman" w:cs="Times New Roman"/>
        </w:rPr>
        <w:t>Male</w:t>
      </w:r>
    </w:p>
    <w:p w14:paraId="20C22DA8" w14:textId="77777777" w:rsidR="006E5401" w:rsidRDefault="00000000">
      <w:pPr>
        <w:pStyle w:val="Heading4"/>
        <w:numPr>
          <w:ilvl w:val="0"/>
          <w:numId w:val="32"/>
        </w:numPr>
        <w:spacing w:before="0" w:after="0"/>
      </w:pPr>
      <w:bookmarkStart w:id="43" w:name="_gv68hu8wzyjy" w:colFirst="0" w:colLast="0"/>
      <w:bookmarkEnd w:id="43"/>
      <w:r>
        <w:t>Primary Health Conditions</w:t>
      </w:r>
    </w:p>
    <w:p w14:paraId="545E4D23" w14:textId="77777777" w:rsidR="006E5401" w:rsidRDefault="00000000">
      <w:pPr>
        <w:numPr>
          <w:ilvl w:val="1"/>
          <w:numId w:val="32"/>
        </w:numPr>
        <w:rPr>
          <w:rFonts w:ascii="Times New Roman" w:eastAsia="Times New Roman" w:hAnsi="Times New Roman" w:cs="Times New Roman"/>
        </w:rPr>
      </w:pPr>
      <w:r>
        <w:rPr>
          <w:rFonts w:ascii="Times New Roman" w:eastAsia="Times New Roman" w:hAnsi="Times New Roman" w:cs="Times New Roman"/>
        </w:rPr>
        <w:t xml:space="preserve">Must include a variety of primary health conditions and will be tracked </w:t>
      </w:r>
      <w:proofErr w:type="gramStart"/>
      <w:r>
        <w:rPr>
          <w:rFonts w:ascii="Times New Roman" w:eastAsia="Times New Roman" w:hAnsi="Times New Roman" w:cs="Times New Roman"/>
        </w:rPr>
        <w:t>through the use of</w:t>
      </w:r>
      <w:proofErr w:type="gramEnd"/>
      <w:r>
        <w:rPr>
          <w:rFonts w:ascii="Times New Roman" w:eastAsia="Times New Roman" w:hAnsi="Times New Roman" w:cs="Times New Roman"/>
        </w:rPr>
        <w:t xml:space="preserve"> exhibit 4.  Note the Primary Health Conditions chart in the 2017 DRP for Neurology has been updated and programs should be using the current format for exhibit 4 for tracking, initial </w:t>
      </w:r>
      <w:proofErr w:type="gramStart"/>
      <w:r>
        <w:rPr>
          <w:rFonts w:ascii="Times New Roman" w:eastAsia="Times New Roman" w:hAnsi="Times New Roman" w:cs="Times New Roman"/>
        </w:rPr>
        <w:t>accreditation</w:t>
      </w:r>
      <w:proofErr w:type="gramEnd"/>
      <w:r>
        <w:rPr>
          <w:rFonts w:ascii="Times New Roman" w:eastAsia="Times New Roman" w:hAnsi="Times New Roman" w:cs="Times New Roman"/>
        </w:rPr>
        <w:t xml:space="preserve"> and annual report submission.  </w:t>
      </w:r>
    </w:p>
    <w:p w14:paraId="40C22004" w14:textId="77777777" w:rsidR="006E5401" w:rsidRDefault="00000000">
      <w:pPr>
        <w:numPr>
          <w:ilvl w:val="1"/>
          <w:numId w:val="32"/>
        </w:numPr>
        <w:rPr>
          <w:rFonts w:ascii="Times New Roman" w:eastAsia="Times New Roman" w:hAnsi="Times New Roman" w:cs="Times New Roman"/>
        </w:rPr>
      </w:pPr>
      <w:r>
        <w:rPr>
          <w:rFonts w:ascii="Times New Roman" w:eastAsia="Times New Roman" w:hAnsi="Times New Roman" w:cs="Times New Roman"/>
        </w:rPr>
        <w:t>The updated Primary Health Conditions Chart can be found in the Education Academy’s Residency and Fellowship SIG HUB community:</w:t>
      </w:r>
      <w:hyperlink r:id="rId64">
        <w:r>
          <w:rPr>
            <w:rFonts w:ascii="Times New Roman" w:eastAsia="Times New Roman" w:hAnsi="Times New Roman" w:cs="Times New Roman"/>
          </w:rPr>
          <w:t xml:space="preserve"> </w:t>
        </w:r>
      </w:hyperlink>
      <w:hyperlink r:id="rId65">
        <w:r>
          <w:rPr>
            <w:rFonts w:ascii="Times New Roman" w:eastAsia="Times New Roman" w:hAnsi="Times New Roman" w:cs="Times New Roman"/>
            <w:color w:val="1155CC"/>
            <w:u w:val="single"/>
          </w:rPr>
          <w:t>http://communities.apta.org/p/do/sd/sid=5192</w:t>
        </w:r>
      </w:hyperlink>
      <w:r>
        <w:rPr>
          <w:rFonts w:ascii="Times New Roman" w:eastAsia="Times New Roman" w:hAnsi="Times New Roman" w:cs="Times New Roman"/>
        </w:rPr>
        <w:t xml:space="preserve"> </w:t>
      </w:r>
    </w:p>
    <w:p w14:paraId="72530D4C" w14:textId="77777777" w:rsidR="006E5401" w:rsidRDefault="00000000">
      <w:pPr>
        <w:numPr>
          <w:ilvl w:val="2"/>
          <w:numId w:val="32"/>
        </w:numPr>
        <w:rPr>
          <w:rFonts w:ascii="Times New Roman" w:eastAsia="Times New Roman" w:hAnsi="Times New Roman" w:cs="Times New Roman"/>
        </w:rPr>
      </w:pPr>
      <w:r>
        <w:rPr>
          <w:rFonts w:ascii="Times New Roman" w:eastAsia="Times New Roman" w:hAnsi="Times New Roman" w:cs="Times New Roman"/>
        </w:rPr>
        <w:t>Primary health conditions included as of 2021: acute poliomyelitis/</w:t>
      </w:r>
      <w:proofErr w:type="spellStart"/>
      <w:r>
        <w:rPr>
          <w:rFonts w:ascii="Times New Roman" w:eastAsia="Times New Roman" w:hAnsi="Times New Roman" w:cs="Times New Roman"/>
        </w:rPr>
        <w:t>postpoliomyelitis</w:t>
      </w:r>
      <w:proofErr w:type="spellEnd"/>
      <w:r>
        <w:rPr>
          <w:rFonts w:ascii="Times New Roman" w:eastAsia="Times New Roman" w:hAnsi="Times New Roman" w:cs="Times New Roman"/>
        </w:rPr>
        <w:t xml:space="preserve"> syndrome, amyotrophic lateral sclerosis, basal ganglia disorders, central nervous system tumors, cerebellar disorders, cerebral palsy, cerebrovascular disease, dementia/Alzheimer’s disease, Guillain-Barre syndrome and polyneuropathies, multiple sclerosis, peripheral neuropathy, psychiatric disorders and </w:t>
      </w:r>
      <w:proofErr w:type="spellStart"/>
      <w:r>
        <w:rPr>
          <w:rFonts w:ascii="Times New Roman" w:eastAsia="Times New Roman" w:hAnsi="Times New Roman" w:cs="Times New Roman"/>
        </w:rPr>
        <w:t>aphysiologic</w:t>
      </w:r>
      <w:proofErr w:type="spellEnd"/>
      <w:r>
        <w:rPr>
          <w:rFonts w:ascii="Times New Roman" w:eastAsia="Times New Roman" w:hAnsi="Times New Roman" w:cs="Times New Roman"/>
        </w:rPr>
        <w:t xml:space="preserve"> disorders, spinal cord injury, traumatic brain injury, vestibular disorders, muscle disease, amputations in individuals with  neurologic disorders, falls and balance disorders</w:t>
      </w:r>
    </w:p>
    <w:p w14:paraId="77320043" w14:textId="77777777" w:rsidR="006E5401" w:rsidRDefault="00000000">
      <w:pPr>
        <w:numPr>
          <w:ilvl w:val="1"/>
          <w:numId w:val="32"/>
        </w:numPr>
        <w:rPr>
          <w:rFonts w:ascii="Times New Roman" w:eastAsia="Times New Roman" w:hAnsi="Times New Roman" w:cs="Times New Roman"/>
        </w:rPr>
      </w:pPr>
      <w:r>
        <w:rPr>
          <w:rFonts w:ascii="Times New Roman" w:eastAsia="Times New Roman" w:hAnsi="Times New Roman" w:cs="Times New Roman"/>
        </w:rPr>
        <w:t xml:space="preserve">As part of the program’s application process, a primary health conditions charge (exhibit 4) must be submitted with the organization's analysis of percentage treated of each diagnostic category. </w:t>
      </w:r>
    </w:p>
    <w:p w14:paraId="5440FAA8" w14:textId="77777777" w:rsidR="006E5401" w:rsidRDefault="00000000">
      <w:pPr>
        <w:numPr>
          <w:ilvl w:val="1"/>
          <w:numId w:val="32"/>
        </w:numPr>
        <w:spacing w:after="240"/>
        <w:rPr>
          <w:rFonts w:ascii="Times New Roman" w:eastAsia="Times New Roman" w:hAnsi="Times New Roman" w:cs="Times New Roman"/>
        </w:rPr>
      </w:pPr>
      <w:r>
        <w:rPr>
          <w:rFonts w:ascii="Times New Roman" w:eastAsia="Times New Roman" w:hAnsi="Times New Roman" w:cs="Times New Roman"/>
        </w:rPr>
        <w:t xml:space="preserve">If a residency program is unable to provide each participant with an opportunity to engage in patient care activities within </w:t>
      </w:r>
      <w:proofErr w:type="gramStart"/>
      <w:r>
        <w:rPr>
          <w:rFonts w:ascii="Times New Roman" w:eastAsia="Times New Roman" w:hAnsi="Times New Roman" w:cs="Times New Roman"/>
        </w:rPr>
        <w:t>a majority of</w:t>
      </w:r>
      <w:proofErr w:type="gramEnd"/>
      <w:r>
        <w:rPr>
          <w:rFonts w:ascii="Times New Roman" w:eastAsia="Times New Roman" w:hAnsi="Times New Roman" w:cs="Times New Roman"/>
        </w:rPr>
        <w:t xml:space="preserve"> these populations, the program must provide additional learning opportunities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observation, didactic, journal club, research) related to patient care within these conditions.  Additional learning opportunities in which the resident is not directly involved with patient care, do not count towards the required clinical care hours</w:t>
      </w:r>
    </w:p>
    <w:p w14:paraId="5BDCE3A9" w14:textId="77777777" w:rsidR="006E5401" w:rsidRDefault="00000000">
      <w:pPr>
        <w:pStyle w:val="Heading2"/>
        <w:spacing w:after="180"/>
      </w:pPr>
      <w:bookmarkStart w:id="44" w:name="_8hm3w8yi97wd" w:colFirst="0" w:colLast="0"/>
      <w:bookmarkEnd w:id="44"/>
      <w:r>
        <w:br w:type="page"/>
      </w:r>
    </w:p>
    <w:p w14:paraId="4416A210" w14:textId="77777777" w:rsidR="006E5401" w:rsidRDefault="00000000">
      <w:pPr>
        <w:pStyle w:val="Heading2"/>
        <w:spacing w:after="180"/>
      </w:pPr>
      <w:bookmarkStart w:id="45" w:name="_3hbbxm5rk9s2" w:colFirst="0" w:colLast="0"/>
      <w:bookmarkEnd w:id="45"/>
      <w:r>
        <w:lastRenderedPageBreak/>
        <w:t>Appreciating the Dynamic Aspects of a Curriculum</w:t>
      </w:r>
    </w:p>
    <w:p w14:paraId="33540738"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Although a curriculum represents a planned set of learning activities, there will always need to be flexibility in the delivery of its content, based on prevailing factors that frequently arise within a residency program.  The sequencing of curricular content may be influenced by:</w:t>
      </w:r>
    </w:p>
    <w:p w14:paraId="39A5CD28" w14:textId="77777777" w:rsidR="006E5401" w:rsidRDefault="00000000">
      <w:pPr>
        <w:numPr>
          <w:ilvl w:val="0"/>
          <w:numId w:val="2"/>
        </w:numPr>
        <w:spacing w:before="240"/>
        <w:rPr>
          <w:rFonts w:ascii="Times New Roman" w:eastAsia="Times New Roman" w:hAnsi="Times New Roman" w:cs="Times New Roman"/>
        </w:rPr>
      </w:pPr>
      <w:r>
        <w:rPr>
          <w:rFonts w:ascii="Times New Roman" w:eastAsia="Times New Roman" w:hAnsi="Times New Roman" w:cs="Times New Roman"/>
        </w:rPr>
        <w:t>The availability of patients to provide the necessary experiential learning opportunities within a content area</w:t>
      </w:r>
    </w:p>
    <w:p w14:paraId="28BC3AE5" w14:textId="77777777" w:rsidR="006E5401"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The availability of clinical mentors involved with teaching</w:t>
      </w:r>
    </w:p>
    <w:p w14:paraId="582C21FB" w14:textId="77777777" w:rsidR="006E5401"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The teaching responsibilities that the resident may assume over the course of the program</w:t>
      </w:r>
    </w:p>
    <w:p w14:paraId="30207C44" w14:textId="77777777" w:rsidR="006E5401"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A resident may need to complete specific course work in advance of providing instruction to entry level physical therapy students</w:t>
      </w:r>
    </w:p>
    <w:p w14:paraId="694C0DA0" w14:textId="77777777" w:rsidR="006E5401"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The need to “front load” some aspects of the curriculum that provide some basic knowledge and skill training that is considered essential for resident success across the entire program</w:t>
      </w:r>
    </w:p>
    <w:p w14:paraId="25B3938F" w14:textId="77777777" w:rsidR="006E5401" w:rsidRDefault="00000000">
      <w:pPr>
        <w:numPr>
          <w:ilvl w:val="0"/>
          <w:numId w:val="2"/>
        </w:numPr>
        <w:spacing w:after="240"/>
        <w:rPr>
          <w:rFonts w:ascii="Times New Roman" w:eastAsia="Times New Roman" w:hAnsi="Times New Roman" w:cs="Times New Roman"/>
        </w:rPr>
      </w:pPr>
      <w:r>
        <w:rPr>
          <w:rFonts w:ascii="Times New Roman" w:eastAsia="Times New Roman" w:hAnsi="Times New Roman" w:cs="Times New Roman"/>
        </w:rPr>
        <w:t xml:space="preserve">The workload of the resident at any one time within the program:  adjustments in curricular flow may need to be made to protect the resident from excessively high curricular demands </w:t>
      </w:r>
    </w:p>
    <w:p w14:paraId="7530A605"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Within a program’s mission statement and goals, the patient populations and health conditions that are readily available to the resident are defined.  Due to the patient census fluctuations that are frequently part of neurologic practice, it is not always possible to provide the resident with a reasonable exposure to certain diagnostic groups.  When this situation arises, the resident can be asked to engage in additional learning experiences to augment his/her knowledge in these areas.  Some suggested ways to accomplish this are as follows:</w:t>
      </w:r>
    </w:p>
    <w:p w14:paraId="665DFC2F" w14:textId="77777777" w:rsidR="006E5401" w:rsidRDefault="00000000">
      <w:pPr>
        <w:numPr>
          <w:ilvl w:val="0"/>
          <w:numId w:val="39"/>
        </w:numPr>
        <w:spacing w:before="240"/>
        <w:rPr>
          <w:rFonts w:ascii="Times New Roman" w:eastAsia="Times New Roman" w:hAnsi="Times New Roman" w:cs="Times New Roman"/>
        </w:rPr>
      </w:pPr>
      <w:r>
        <w:rPr>
          <w:rFonts w:ascii="Times New Roman" w:eastAsia="Times New Roman" w:hAnsi="Times New Roman" w:cs="Times New Roman"/>
        </w:rPr>
        <w:t>Assign the resident readings that address this content area:</w:t>
      </w:r>
    </w:p>
    <w:p w14:paraId="3EA08658" w14:textId="77777777" w:rsidR="006E5401" w:rsidRDefault="00000000">
      <w:pPr>
        <w:numPr>
          <w:ilvl w:val="1"/>
          <w:numId w:val="39"/>
        </w:numPr>
        <w:rPr>
          <w:rFonts w:ascii="Times New Roman" w:eastAsia="Times New Roman" w:hAnsi="Times New Roman" w:cs="Times New Roman"/>
        </w:rPr>
      </w:pPr>
      <w:r>
        <w:rPr>
          <w:rFonts w:ascii="Times New Roman" w:eastAsia="Times New Roman" w:hAnsi="Times New Roman" w:cs="Times New Roman"/>
        </w:rPr>
        <w:t>the</w:t>
      </w:r>
      <w:hyperlink r:id="rId66">
        <w:r>
          <w:rPr>
            <w:rFonts w:ascii="Times New Roman" w:eastAsia="Times New Roman" w:hAnsi="Times New Roman" w:cs="Times New Roman"/>
          </w:rPr>
          <w:t xml:space="preserve"> </w:t>
        </w:r>
      </w:hyperlink>
      <w:hyperlink r:id="rId67">
        <w:r>
          <w:rPr>
            <w:rFonts w:ascii="Times New Roman" w:eastAsia="Times New Roman" w:hAnsi="Times New Roman" w:cs="Times New Roman"/>
            <w:color w:val="1155CC"/>
            <w:u w:val="single"/>
          </w:rPr>
          <w:t>NCS Resource List</w:t>
        </w:r>
      </w:hyperlink>
      <w:r>
        <w:rPr>
          <w:rFonts w:ascii="Times New Roman" w:eastAsia="Times New Roman" w:hAnsi="Times New Roman" w:cs="Times New Roman"/>
        </w:rPr>
        <w:t xml:space="preserve">  (updated 2022) and articles posted by the ANPT Special Interest Groups can be useful in selecting relevant literature</w:t>
      </w:r>
    </w:p>
    <w:p w14:paraId="2F4EADB2" w14:textId="77777777" w:rsidR="006E5401" w:rsidRDefault="00000000">
      <w:pPr>
        <w:numPr>
          <w:ilvl w:val="1"/>
          <w:numId w:val="39"/>
        </w:numPr>
        <w:rPr>
          <w:rFonts w:ascii="Times New Roman" w:eastAsia="Times New Roman" w:hAnsi="Times New Roman" w:cs="Times New Roman"/>
        </w:rPr>
      </w:pPr>
      <w:r>
        <w:rPr>
          <w:rFonts w:ascii="Times New Roman" w:eastAsia="Times New Roman" w:hAnsi="Times New Roman" w:cs="Times New Roman"/>
        </w:rPr>
        <w:t>Identify an author with considerable expertise in this diagnostic category, and follow the evolution of articles that this person has contributed to the literature to see how this specialty practice has evolved</w:t>
      </w:r>
    </w:p>
    <w:p w14:paraId="786A4354" w14:textId="77777777" w:rsidR="006E5401" w:rsidRDefault="00000000">
      <w:pPr>
        <w:numPr>
          <w:ilvl w:val="0"/>
          <w:numId w:val="39"/>
        </w:numPr>
        <w:rPr>
          <w:rFonts w:ascii="Times New Roman" w:eastAsia="Times New Roman" w:hAnsi="Times New Roman" w:cs="Times New Roman"/>
        </w:rPr>
      </w:pPr>
      <w:r>
        <w:rPr>
          <w:rFonts w:ascii="Times New Roman" w:eastAsia="Times New Roman" w:hAnsi="Times New Roman" w:cs="Times New Roman"/>
        </w:rPr>
        <w:t>Have the resident shadow a clinician who treats individuals in this diagnostic category</w:t>
      </w:r>
    </w:p>
    <w:p w14:paraId="1FA5DA2A" w14:textId="77777777" w:rsidR="006E5401" w:rsidRDefault="00000000">
      <w:pPr>
        <w:numPr>
          <w:ilvl w:val="1"/>
          <w:numId w:val="39"/>
        </w:numPr>
        <w:rPr>
          <w:rFonts w:ascii="Times New Roman" w:eastAsia="Times New Roman" w:hAnsi="Times New Roman" w:cs="Times New Roman"/>
        </w:rPr>
      </w:pPr>
      <w:r>
        <w:rPr>
          <w:rFonts w:ascii="Times New Roman" w:eastAsia="Times New Roman" w:hAnsi="Times New Roman" w:cs="Times New Roman"/>
        </w:rPr>
        <w:t>This may involve connecting with another local health care system and creating a memorandum of understanding to delineate the expectations of the learning experience that will be provided to the resident</w:t>
      </w:r>
    </w:p>
    <w:p w14:paraId="38AF3F6C" w14:textId="77777777" w:rsidR="006E5401" w:rsidRDefault="00000000">
      <w:pPr>
        <w:numPr>
          <w:ilvl w:val="0"/>
          <w:numId w:val="39"/>
        </w:numPr>
        <w:rPr>
          <w:rFonts w:ascii="Times New Roman" w:eastAsia="Times New Roman" w:hAnsi="Times New Roman" w:cs="Times New Roman"/>
        </w:rPr>
      </w:pPr>
      <w:r>
        <w:rPr>
          <w:rFonts w:ascii="Times New Roman" w:eastAsia="Times New Roman" w:hAnsi="Times New Roman" w:cs="Times New Roman"/>
        </w:rPr>
        <w:t xml:space="preserve">Look to see if there is educational material available already: </w:t>
      </w:r>
    </w:p>
    <w:p w14:paraId="3620D49F" w14:textId="77777777" w:rsidR="006E5401" w:rsidRDefault="00000000">
      <w:pPr>
        <w:numPr>
          <w:ilvl w:val="1"/>
          <w:numId w:val="39"/>
        </w:numPr>
        <w:rPr>
          <w:rFonts w:ascii="Times New Roman" w:eastAsia="Times New Roman" w:hAnsi="Times New Roman" w:cs="Times New Roman"/>
          <w:color w:val="0000FF"/>
        </w:rPr>
      </w:pPr>
      <w:hyperlink r:id="rId68">
        <w:r>
          <w:rPr>
            <w:rFonts w:ascii="Times New Roman" w:eastAsia="Times New Roman" w:hAnsi="Times New Roman" w:cs="Times New Roman"/>
            <w:color w:val="0000FF"/>
            <w:u w:val="single"/>
          </w:rPr>
          <w:t>ANPT Education Center</w:t>
        </w:r>
      </w:hyperlink>
    </w:p>
    <w:p w14:paraId="2489AF0E" w14:textId="77777777" w:rsidR="006E5401" w:rsidRDefault="00000000">
      <w:pPr>
        <w:numPr>
          <w:ilvl w:val="1"/>
          <w:numId w:val="39"/>
        </w:numPr>
        <w:rPr>
          <w:rFonts w:ascii="Times New Roman" w:eastAsia="Times New Roman" w:hAnsi="Times New Roman" w:cs="Times New Roman"/>
          <w:color w:val="0000FF"/>
        </w:rPr>
      </w:pPr>
      <w:r>
        <w:rPr>
          <w:rFonts w:ascii="Times New Roman" w:eastAsia="Times New Roman" w:hAnsi="Times New Roman" w:cs="Times New Roman"/>
        </w:rPr>
        <w:t>APTA Learning Center</w:t>
      </w:r>
    </w:p>
    <w:p w14:paraId="510D7703" w14:textId="77777777" w:rsidR="006E5401" w:rsidRDefault="00000000">
      <w:pPr>
        <w:numPr>
          <w:ilvl w:val="1"/>
          <w:numId w:val="39"/>
        </w:numPr>
        <w:rPr>
          <w:rFonts w:ascii="Times New Roman" w:eastAsia="Times New Roman" w:hAnsi="Times New Roman" w:cs="Times New Roman"/>
          <w:color w:val="0000FF"/>
        </w:rPr>
      </w:pPr>
      <w:r>
        <w:rPr>
          <w:rFonts w:ascii="Times New Roman" w:eastAsia="Times New Roman" w:hAnsi="Times New Roman" w:cs="Times New Roman"/>
        </w:rPr>
        <w:t>University websites</w:t>
      </w:r>
    </w:p>
    <w:p w14:paraId="0C9BA082" w14:textId="77777777" w:rsidR="006E5401" w:rsidRDefault="00000000">
      <w:pPr>
        <w:numPr>
          <w:ilvl w:val="0"/>
          <w:numId w:val="39"/>
        </w:numPr>
        <w:rPr>
          <w:rFonts w:ascii="Times New Roman" w:eastAsia="Times New Roman" w:hAnsi="Times New Roman" w:cs="Times New Roman"/>
        </w:rPr>
      </w:pPr>
      <w:r>
        <w:rPr>
          <w:rFonts w:ascii="Times New Roman" w:eastAsia="Times New Roman" w:hAnsi="Times New Roman" w:cs="Times New Roman"/>
        </w:rPr>
        <w:t xml:space="preserve">Create a clinical scenario (paper case) and have the resident look into relevant tests and measures, interventions, or prognostic information to highlight the uniqueness of the patient and/ or the diagnostic category </w:t>
      </w:r>
    </w:p>
    <w:p w14:paraId="49695CB7" w14:textId="77777777" w:rsidR="006E5401" w:rsidRDefault="00000000">
      <w:pPr>
        <w:numPr>
          <w:ilvl w:val="0"/>
          <w:numId w:val="39"/>
        </w:numPr>
        <w:spacing w:after="240"/>
        <w:rPr>
          <w:rFonts w:ascii="Times New Roman" w:eastAsia="Times New Roman" w:hAnsi="Times New Roman" w:cs="Times New Roman"/>
        </w:rPr>
      </w:pPr>
      <w:r>
        <w:rPr>
          <w:rFonts w:ascii="Times New Roman" w:eastAsia="Times New Roman" w:hAnsi="Times New Roman" w:cs="Times New Roman"/>
        </w:rPr>
        <w:t>Connect with another residency program that may have better access to the patient population that is not well supported by your own program:  propose a method of sharing resources that might be mutually beneficial</w:t>
      </w:r>
    </w:p>
    <w:p w14:paraId="6A16A8E0" w14:textId="77777777" w:rsidR="006E5401" w:rsidRDefault="00000000">
      <w:pPr>
        <w:pStyle w:val="Heading3"/>
      </w:pPr>
      <w:bookmarkStart w:id="46" w:name="_flup0i9wocok" w:colFirst="0" w:colLast="0"/>
      <w:bookmarkEnd w:id="46"/>
      <w:r>
        <w:lastRenderedPageBreak/>
        <w:t>Augmentative Teaching Materials</w:t>
      </w:r>
    </w:p>
    <w:p w14:paraId="025995C3"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Laboratory experiences allow the resident to practice assessments and treatment techniques to gain competency in advanced psychomotor skills. They can be formal as part of a didactic course or informal according to the resident’s case load.  Residents could be assigned readings and/or case studies in preparation for the lab.  </w:t>
      </w:r>
    </w:p>
    <w:p w14:paraId="41D2FB09"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Residents can also be provided with specialty clinic and health care professional observation experiences to allow clinical practice and/or observational opportunities in specific neurologic patient populations or practice areas.  In addition, these experiences provide opportunities for the resident to learn more about the roles and scope of practice of other professionals and fosters interdisciplinary collaborations.  These experiences would ideally include mentorship by a physical therapist.  </w:t>
      </w:r>
    </w:p>
    <w:p w14:paraId="55F54DA8"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Additional learning opportunities in which the resident is not directly involved with patient care, do not count towards the required clinical care hours, but can help augment areas in which the resident may not have access within the organization's patient care experiences.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these experiences should align with the DRP and required patient and diagnostic populations requirements.</w:t>
      </w:r>
    </w:p>
    <w:p w14:paraId="3EB0F827" w14:textId="77777777" w:rsidR="006E5401" w:rsidRDefault="00000000">
      <w:pPr>
        <w:pStyle w:val="Heading2"/>
      </w:pPr>
      <w:bookmarkStart w:id="47" w:name="_ucqb99yfprfb" w:colFirst="0" w:colLast="0"/>
      <w:bookmarkEnd w:id="47"/>
      <w:r>
        <w:t>Writing Case Reports/Studies</w:t>
      </w:r>
    </w:p>
    <w:p w14:paraId="262CCD02"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Writing a case report/study is an excellent way to get residents to explore and critically evaluate the literature and communicate using a scientific writing style.  These reports encourage residents to engage in a reflective process that requires them to articulate key patient-centered issues while concisely reporting patient data and analyzing the decisions they’ve made in the areas of physical therapy examination, </w:t>
      </w:r>
      <w:proofErr w:type="gramStart"/>
      <w:r>
        <w:rPr>
          <w:rFonts w:ascii="Times New Roman" w:eastAsia="Times New Roman" w:hAnsi="Times New Roman" w:cs="Times New Roman"/>
        </w:rPr>
        <w:t>management</w:t>
      </w:r>
      <w:proofErr w:type="gramEnd"/>
      <w:r>
        <w:rPr>
          <w:rFonts w:ascii="Times New Roman" w:eastAsia="Times New Roman" w:hAnsi="Times New Roman" w:cs="Times New Roman"/>
        </w:rPr>
        <w:t xml:space="preserve"> and outcomes for a patient with a neurologic disease/disorder.  Resources that can be helpful for residency directors, </w:t>
      </w:r>
      <w:proofErr w:type="gramStart"/>
      <w:r>
        <w:rPr>
          <w:rFonts w:ascii="Times New Roman" w:eastAsia="Times New Roman" w:hAnsi="Times New Roman" w:cs="Times New Roman"/>
        </w:rPr>
        <w:t>faculty</w:t>
      </w:r>
      <w:proofErr w:type="gramEnd"/>
      <w:r>
        <w:rPr>
          <w:rFonts w:ascii="Times New Roman" w:eastAsia="Times New Roman" w:hAnsi="Times New Roman" w:cs="Times New Roman"/>
        </w:rPr>
        <w:t xml:space="preserve"> and residents to develop and write case reports/studies that are available through the APTA include the following:</w:t>
      </w:r>
    </w:p>
    <w:p w14:paraId="1FC17B3A" w14:textId="77777777" w:rsidR="006E5401" w:rsidRDefault="00000000">
      <w:pPr>
        <w:numPr>
          <w:ilvl w:val="0"/>
          <w:numId w:val="37"/>
        </w:numPr>
        <w:spacing w:before="240" w:after="240"/>
        <w:rPr>
          <w:rFonts w:ascii="Times New Roman" w:eastAsia="Times New Roman" w:hAnsi="Times New Roman" w:cs="Times New Roman"/>
        </w:rPr>
      </w:pPr>
      <w:r>
        <w:rPr>
          <w:rFonts w:ascii="Times New Roman" w:eastAsia="Times New Roman" w:hAnsi="Times New Roman" w:cs="Times New Roman"/>
        </w:rPr>
        <w:t xml:space="preserve">McEwen I (Editor). </w:t>
      </w:r>
      <w:r>
        <w:rPr>
          <w:rFonts w:ascii="Times New Roman" w:eastAsia="Times New Roman" w:hAnsi="Times New Roman" w:cs="Times New Roman"/>
          <w:i/>
        </w:rPr>
        <w:t>Writing Case Reports: A How-to Manual for Clinicians</w:t>
      </w:r>
      <w:r>
        <w:rPr>
          <w:rFonts w:ascii="Times New Roman" w:eastAsia="Times New Roman" w:hAnsi="Times New Roman" w:cs="Times New Roman"/>
        </w:rPr>
        <w:t xml:space="preserve"> (3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ed.). Alexandria</w:t>
      </w:r>
      <w:r>
        <w:rPr>
          <w:rFonts w:ascii="Times New Roman" w:eastAsia="Times New Roman" w:hAnsi="Times New Roman" w:cs="Times New Roman"/>
          <w:color w:val="333333"/>
        </w:rPr>
        <w:t xml:space="preserve">, </w:t>
      </w:r>
      <w:r>
        <w:rPr>
          <w:rFonts w:ascii="Times New Roman" w:eastAsia="Times New Roman" w:hAnsi="Times New Roman" w:cs="Times New Roman"/>
        </w:rPr>
        <w:t>VA: American Physical Therapy Association.</w:t>
      </w:r>
    </w:p>
    <w:p w14:paraId="5CA12E12" w14:textId="77777777" w:rsidR="006E5401" w:rsidRDefault="00000000">
      <w:pPr>
        <w:ind w:left="280"/>
        <w:rPr>
          <w:rFonts w:ascii="Times New Roman" w:eastAsia="Times New Roman" w:hAnsi="Times New Roman" w:cs="Times New Roman"/>
        </w:rPr>
      </w:pPr>
      <w:r>
        <w:rPr>
          <w:rFonts w:ascii="Times New Roman" w:eastAsia="Times New Roman" w:hAnsi="Times New Roman" w:cs="Times New Roman"/>
        </w:rPr>
        <w:t>The book can be purchased online at this link:</w:t>
      </w:r>
    </w:p>
    <w:p w14:paraId="2E7145C0" w14:textId="77777777" w:rsidR="006E5401" w:rsidRDefault="00000000">
      <w:pPr>
        <w:ind w:left="280"/>
        <w:rPr>
          <w:rFonts w:ascii="Times New Roman" w:eastAsia="Times New Roman" w:hAnsi="Times New Roman" w:cs="Times New Roman"/>
        </w:rPr>
      </w:pPr>
      <w:r>
        <w:rPr>
          <w:rFonts w:ascii="Times New Roman" w:eastAsia="Times New Roman" w:hAnsi="Times New Roman" w:cs="Times New Roman"/>
        </w:rPr>
        <w:t xml:space="preserve"> </w:t>
      </w:r>
      <w:hyperlink r:id="rId69">
        <w:r>
          <w:rPr>
            <w:rFonts w:ascii="Times New Roman" w:eastAsia="Times New Roman" w:hAnsi="Times New Roman" w:cs="Times New Roman"/>
            <w:color w:val="1155CC"/>
            <w:u w:val="single"/>
          </w:rPr>
          <w:t>https://store.apta.org/writing-case-reports-a-how-to-manual-for-clinici.html</w:t>
        </w:r>
      </w:hyperlink>
      <w:r>
        <w:rPr>
          <w:rFonts w:ascii="Times New Roman" w:eastAsia="Times New Roman" w:hAnsi="Times New Roman" w:cs="Times New Roman"/>
        </w:rPr>
        <w:t xml:space="preserve"> </w:t>
      </w:r>
    </w:p>
    <w:p w14:paraId="4A8DAF17" w14:textId="77777777" w:rsidR="006E5401" w:rsidRDefault="00000000">
      <w:pPr>
        <w:numPr>
          <w:ilvl w:val="0"/>
          <w:numId w:val="63"/>
        </w:numPr>
        <w:spacing w:before="240"/>
        <w:rPr>
          <w:rFonts w:ascii="Times New Roman" w:eastAsia="Times New Roman" w:hAnsi="Times New Roman" w:cs="Times New Roman"/>
        </w:rPr>
      </w:pPr>
      <w:r>
        <w:rPr>
          <w:rFonts w:ascii="Times New Roman" w:eastAsia="Times New Roman" w:hAnsi="Times New Roman" w:cs="Times New Roman"/>
        </w:rPr>
        <w:t xml:space="preserve">Instructions on how to write case reports/studies for submission to either </w:t>
      </w:r>
      <w:r>
        <w:rPr>
          <w:rFonts w:ascii="Times New Roman" w:eastAsia="Times New Roman" w:hAnsi="Times New Roman" w:cs="Times New Roman"/>
          <w:i/>
        </w:rPr>
        <w:t xml:space="preserve">Physical Therapy </w:t>
      </w:r>
      <w:r>
        <w:rPr>
          <w:rFonts w:ascii="Times New Roman" w:eastAsia="Times New Roman" w:hAnsi="Times New Roman" w:cs="Times New Roman"/>
        </w:rPr>
        <w:t xml:space="preserve">or </w:t>
      </w:r>
      <w:proofErr w:type="gramStart"/>
      <w:r>
        <w:rPr>
          <w:rFonts w:ascii="Times New Roman" w:eastAsia="Times New Roman" w:hAnsi="Times New Roman" w:cs="Times New Roman"/>
        </w:rPr>
        <w:t xml:space="preserve">the  </w:t>
      </w:r>
      <w:r>
        <w:rPr>
          <w:rFonts w:ascii="Times New Roman" w:eastAsia="Times New Roman" w:hAnsi="Times New Roman" w:cs="Times New Roman"/>
          <w:i/>
        </w:rPr>
        <w:t>Journal</w:t>
      </w:r>
      <w:proofErr w:type="gramEnd"/>
      <w:r>
        <w:rPr>
          <w:rFonts w:ascii="Times New Roman" w:eastAsia="Times New Roman" w:hAnsi="Times New Roman" w:cs="Times New Roman"/>
          <w:i/>
        </w:rPr>
        <w:t xml:space="preserve"> of Neurologic Physical Therapy</w:t>
      </w:r>
      <w:r>
        <w:rPr>
          <w:rFonts w:ascii="Times New Roman" w:eastAsia="Times New Roman" w:hAnsi="Times New Roman" w:cs="Times New Roman"/>
        </w:rPr>
        <w:t xml:space="preserve"> can be found at their respective websites under the heading Information/Instruction for Authors:</w:t>
      </w:r>
    </w:p>
    <w:p w14:paraId="3882E51D" w14:textId="77777777" w:rsidR="006E5401" w:rsidRDefault="00000000">
      <w:pPr>
        <w:numPr>
          <w:ilvl w:val="1"/>
          <w:numId w:val="63"/>
        </w:numPr>
        <w:rPr>
          <w:rFonts w:ascii="Times New Roman" w:eastAsia="Times New Roman" w:hAnsi="Times New Roman" w:cs="Times New Roman"/>
          <w:color w:val="1155CC"/>
        </w:rPr>
      </w:pPr>
      <w:hyperlink r:id="rId70">
        <w:r>
          <w:rPr>
            <w:rFonts w:ascii="Times New Roman" w:eastAsia="Times New Roman" w:hAnsi="Times New Roman" w:cs="Times New Roman"/>
            <w:color w:val="1155CC"/>
            <w:u w:val="single"/>
          </w:rPr>
          <w:t>https://academic.oup.com/ptj/pages/Author_Guidelines</w:t>
        </w:r>
      </w:hyperlink>
      <w:r>
        <w:rPr>
          <w:rFonts w:ascii="Times New Roman" w:eastAsia="Times New Roman" w:hAnsi="Times New Roman" w:cs="Times New Roman"/>
        </w:rPr>
        <w:t xml:space="preserve"> (</w:t>
      </w:r>
      <w:r>
        <w:rPr>
          <w:rFonts w:ascii="Times New Roman" w:eastAsia="Times New Roman" w:hAnsi="Times New Roman" w:cs="Times New Roman"/>
          <w:i/>
        </w:rPr>
        <w:t>PT</w:t>
      </w:r>
      <w:r>
        <w:rPr>
          <w:rFonts w:ascii="Times New Roman" w:eastAsia="Times New Roman" w:hAnsi="Times New Roman" w:cs="Times New Roman"/>
        </w:rPr>
        <w:t>)</w:t>
      </w:r>
    </w:p>
    <w:p w14:paraId="109C689F" w14:textId="77777777" w:rsidR="006E5401" w:rsidRDefault="00000000">
      <w:pPr>
        <w:numPr>
          <w:ilvl w:val="1"/>
          <w:numId w:val="63"/>
        </w:numPr>
        <w:rPr>
          <w:rFonts w:ascii="Times New Roman" w:eastAsia="Times New Roman" w:hAnsi="Times New Roman" w:cs="Times New Roman"/>
          <w:color w:val="0563C1"/>
        </w:rPr>
      </w:pPr>
      <w:hyperlink r:id="rId71">
        <w:r>
          <w:rPr>
            <w:rFonts w:ascii="Times New Roman" w:eastAsia="Times New Roman" w:hAnsi="Times New Roman" w:cs="Times New Roman"/>
            <w:color w:val="0563C1"/>
            <w:u w:val="single"/>
          </w:rPr>
          <w:t>http://edmgr.ovid.com/jnpt/accounts/ifauth.htm</w:t>
        </w:r>
      </w:hyperlink>
      <w:r>
        <w:rPr>
          <w:rFonts w:ascii="Times New Roman" w:eastAsia="Times New Roman" w:hAnsi="Times New Roman" w:cs="Times New Roman"/>
        </w:rPr>
        <w:t xml:space="preserve"> (</w:t>
      </w:r>
      <w:r>
        <w:rPr>
          <w:rFonts w:ascii="Times New Roman" w:eastAsia="Times New Roman" w:hAnsi="Times New Roman" w:cs="Times New Roman"/>
          <w:i/>
        </w:rPr>
        <w:t>JNPT</w:t>
      </w:r>
      <w:r>
        <w:rPr>
          <w:rFonts w:ascii="Times New Roman" w:eastAsia="Times New Roman" w:hAnsi="Times New Roman" w:cs="Times New Roman"/>
        </w:rPr>
        <w:t>)</w:t>
      </w:r>
    </w:p>
    <w:p w14:paraId="5B66627E" w14:textId="77777777" w:rsidR="006E5401" w:rsidRDefault="00000000">
      <w:pPr>
        <w:numPr>
          <w:ilvl w:val="0"/>
          <w:numId w:val="9"/>
        </w:numPr>
        <w:spacing w:after="400"/>
        <w:rPr>
          <w:rFonts w:ascii="Times New Roman" w:eastAsia="Times New Roman" w:hAnsi="Times New Roman" w:cs="Times New Roman"/>
        </w:rPr>
      </w:pPr>
      <w:proofErr w:type="spellStart"/>
      <w:r>
        <w:rPr>
          <w:rFonts w:ascii="Times New Roman" w:eastAsia="Times New Roman" w:hAnsi="Times New Roman" w:cs="Times New Roman"/>
        </w:rPr>
        <w:t>Fillyaw</w:t>
      </w:r>
      <w:proofErr w:type="spellEnd"/>
      <w:r>
        <w:rPr>
          <w:rFonts w:ascii="Times New Roman" w:eastAsia="Times New Roman" w:hAnsi="Times New Roman" w:cs="Times New Roman"/>
        </w:rPr>
        <w:t xml:space="preserve">, M.J. (2011). Case report writing in a Doctor of Physical Therapy Education program: A case study.  </w:t>
      </w:r>
      <w:r>
        <w:rPr>
          <w:rFonts w:ascii="Times New Roman" w:eastAsia="Times New Roman" w:hAnsi="Times New Roman" w:cs="Times New Roman"/>
          <w:i/>
        </w:rPr>
        <w:t>J Scholar Teach Learn</w:t>
      </w:r>
      <w:r>
        <w:rPr>
          <w:rFonts w:ascii="Times New Roman" w:eastAsia="Times New Roman" w:hAnsi="Times New Roman" w:cs="Times New Roman"/>
        </w:rPr>
        <w:t>, 11, 139-154.</w:t>
      </w:r>
    </w:p>
    <w:p w14:paraId="01DD6799" w14:textId="77777777" w:rsidR="006E5401" w:rsidRDefault="00000000">
      <w:pPr>
        <w:spacing w:after="120"/>
        <w:rPr>
          <w:rFonts w:ascii="Times New Roman" w:eastAsia="Times New Roman" w:hAnsi="Times New Roman" w:cs="Times New Roman"/>
          <w:b/>
          <w:sz w:val="17"/>
          <w:szCs w:val="17"/>
        </w:rPr>
      </w:pPr>
      <w:r>
        <w:rPr>
          <w:rFonts w:ascii="Times New Roman" w:eastAsia="Times New Roman" w:hAnsi="Times New Roman" w:cs="Times New Roman"/>
        </w:rPr>
        <w:t>*</w:t>
      </w: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sample assessment form for case studies can be found in the Evaluation of Outcomes section of this compendium.</w:t>
      </w:r>
    </w:p>
    <w:p w14:paraId="25DC1AAC" w14:textId="77777777" w:rsidR="006E5401" w:rsidRDefault="00000000">
      <w:pPr>
        <w:pStyle w:val="Heading1"/>
      </w:pPr>
      <w:bookmarkStart w:id="48" w:name="_ieunt6u6kbz7" w:colFirst="0" w:colLast="0"/>
      <w:bookmarkEnd w:id="48"/>
      <w:r>
        <w:lastRenderedPageBreak/>
        <w:t>An Introduction to Mentoring</w:t>
      </w:r>
    </w:p>
    <w:p w14:paraId="07F7F3E9"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Mentoring serves as the cornerstone of every physical therapy residency program.  Creating a culture that supports the growth and development of individuals who </w:t>
      </w:r>
      <w:proofErr w:type="gramStart"/>
      <w:r>
        <w:rPr>
          <w:rFonts w:ascii="Times New Roman" w:eastAsia="Times New Roman" w:hAnsi="Times New Roman" w:cs="Times New Roman"/>
        </w:rPr>
        <w:t>are capable of assuming</w:t>
      </w:r>
      <w:proofErr w:type="gramEnd"/>
      <w:r>
        <w:rPr>
          <w:rFonts w:ascii="Times New Roman" w:eastAsia="Times New Roman" w:hAnsi="Times New Roman" w:cs="Times New Roman"/>
        </w:rPr>
        <w:t xml:space="preserve"> the role of a clinical mentor requires thoughtful planning and open dialogue about the range of clinical and teaching experience of the program’s faculty, the scope and expectations of the residency training that can be reasonably offered, and the resources available to support mentor development.    </w:t>
      </w:r>
    </w:p>
    <w:p w14:paraId="4E54D755"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The American Board of Physical Therapy Residency and Fellowship Education: </w:t>
      </w:r>
      <w:r>
        <w:rPr>
          <w:rFonts w:ascii="Times New Roman" w:eastAsia="Times New Roman" w:hAnsi="Times New Roman" w:cs="Times New Roman"/>
          <w:i/>
        </w:rPr>
        <w:t xml:space="preserve">Mentoring Resource Manual; June 2019, </w:t>
      </w:r>
      <w:r>
        <w:rPr>
          <w:rFonts w:ascii="Times New Roman" w:eastAsia="Times New Roman" w:hAnsi="Times New Roman" w:cs="Times New Roman"/>
        </w:rPr>
        <w:t xml:space="preserve">defines </w:t>
      </w:r>
      <w:r>
        <w:rPr>
          <w:rFonts w:ascii="Times New Roman" w:eastAsia="Times New Roman" w:hAnsi="Times New Roman" w:cs="Times New Roman"/>
          <w:b/>
        </w:rPr>
        <w:t>mentoring in a residency and fellowship program</w:t>
      </w:r>
      <w:r>
        <w:rPr>
          <w:rFonts w:ascii="Times New Roman" w:eastAsia="Times New Roman" w:hAnsi="Times New Roman" w:cs="Times New Roman"/>
        </w:rPr>
        <w:t xml:space="preserve"> as follows:</w:t>
      </w:r>
    </w:p>
    <w:p w14:paraId="27D5BFBB" w14:textId="77777777" w:rsidR="006E5401" w:rsidRDefault="006E5401">
      <w:pPr>
        <w:rPr>
          <w:rFonts w:ascii="Times New Roman" w:eastAsia="Times New Roman" w:hAnsi="Times New Roman" w:cs="Times New Roman"/>
        </w:rPr>
      </w:pPr>
    </w:p>
    <w:p w14:paraId="4E293955" w14:textId="77777777" w:rsidR="006E5401" w:rsidRDefault="00000000">
      <w:pPr>
        <w:ind w:left="540"/>
        <w:rPr>
          <w:rFonts w:ascii="Times New Roman" w:eastAsia="Times New Roman" w:hAnsi="Times New Roman" w:cs="Times New Roman"/>
          <w:i/>
        </w:rPr>
      </w:pPr>
      <w:r>
        <w:rPr>
          <w:rFonts w:ascii="Times New Roman" w:eastAsia="Times New Roman" w:hAnsi="Times New Roman" w:cs="Times New Roman"/>
          <w:i/>
        </w:rPr>
        <w:t>“Clinical mentoring of physical therapists in residency and fellowship education is a continual learning experience that must be provided on an ongoing basis</w:t>
      </w:r>
      <w:r>
        <w:rPr>
          <w:rFonts w:ascii="Times New Roman" w:eastAsia="Times New Roman" w:hAnsi="Times New Roman" w:cs="Times New Roman"/>
          <w:i/>
          <w:vertAlign w:val="superscript"/>
        </w:rPr>
        <w:t>†4</w:t>
      </w:r>
      <w:r>
        <w:rPr>
          <w:rFonts w:ascii="Times New Roman" w:eastAsia="Times New Roman" w:hAnsi="Times New Roman" w:cs="Times New Roman"/>
          <w:i/>
        </w:rPr>
        <w:t xml:space="preserve"> throughout the duration of the program.</w:t>
      </w:r>
      <w:r>
        <w:rPr>
          <w:rFonts w:ascii="Times New Roman" w:eastAsia="Times New Roman" w:hAnsi="Times New Roman" w:cs="Times New Roman"/>
          <w:i/>
          <w:vertAlign w:val="superscript"/>
        </w:rPr>
        <w:t>2</w:t>
      </w:r>
      <w:r>
        <w:rPr>
          <w:rFonts w:ascii="Times New Roman" w:eastAsia="Times New Roman" w:hAnsi="Times New Roman" w:cs="Times New Roman"/>
          <w:i/>
        </w:rPr>
        <w:t xml:space="preserve"> It is focused on patient/client management</w:t>
      </w:r>
      <w:r>
        <w:rPr>
          <w:rFonts w:ascii="Times New Roman" w:eastAsia="Times New Roman" w:hAnsi="Times New Roman" w:cs="Times New Roman"/>
          <w:i/>
          <w:vertAlign w:val="superscript"/>
        </w:rPr>
        <w:t>5</w:t>
      </w:r>
      <w:r>
        <w:rPr>
          <w:rFonts w:ascii="Times New Roman" w:eastAsia="Times New Roman" w:hAnsi="Times New Roman" w:cs="Times New Roman"/>
          <w:i/>
        </w:rPr>
        <w:t>and includes examination, evaluation, diagnosis, prognosis, intervention, and outcome. It takes place before, during, and after a patient/client encounter.</w:t>
      </w:r>
      <w:r>
        <w:rPr>
          <w:rFonts w:ascii="Times New Roman" w:eastAsia="Times New Roman" w:hAnsi="Times New Roman" w:cs="Times New Roman"/>
          <w:i/>
          <w:vertAlign w:val="superscript"/>
        </w:rPr>
        <w:t xml:space="preserve"> </w:t>
      </w:r>
      <w:r>
        <w:rPr>
          <w:rFonts w:ascii="Times New Roman" w:eastAsia="Times New Roman" w:hAnsi="Times New Roman" w:cs="Times New Roman"/>
          <w:i/>
        </w:rPr>
        <w:t xml:space="preserve"> “Mentoring is provided at a post-licensure level of specialty practice (for residents) or a subspecialty practice level (for fellows), with emphasis on the development of advanced clinical reasoning skills,</w:t>
      </w:r>
      <w:r>
        <w:rPr>
          <w:rFonts w:ascii="Times New Roman" w:eastAsia="Times New Roman" w:hAnsi="Times New Roman" w:cs="Times New Roman"/>
          <w:i/>
          <w:vertAlign w:val="superscript"/>
        </w:rPr>
        <w:t>12</w:t>
      </w:r>
      <w:r>
        <w:rPr>
          <w:rFonts w:ascii="Times New Roman" w:eastAsia="Times New Roman" w:hAnsi="Times New Roman" w:cs="Times New Roman"/>
          <w:i/>
        </w:rPr>
        <w:t xml:space="preserve"> as defined by the respective Description of Specialty Practice (DSP),</w:t>
      </w:r>
      <w:r>
        <w:rPr>
          <w:rFonts w:ascii="Times New Roman" w:eastAsia="Times New Roman" w:hAnsi="Times New Roman" w:cs="Times New Roman"/>
          <w:i/>
          <w:vertAlign w:val="superscript"/>
        </w:rPr>
        <w:t>13</w:t>
      </w:r>
      <w:r>
        <w:rPr>
          <w:rFonts w:ascii="Times New Roman" w:eastAsia="Times New Roman" w:hAnsi="Times New Roman" w:cs="Times New Roman"/>
          <w:i/>
        </w:rPr>
        <w:t xml:space="preserve"> Description of Advanced Specialty Practice (DASP),</w:t>
      </w:r>
      <w:r>
        <w:rPr>
          <w:rFonts w:ascii="Times New Roman" w:eastAsia="Times New Roman" w:hAnsi="Times New Roman" w:cs="Times New Roman"/>
          <w:i/>
          <w:vertAlign w:val="superscript"/>
        </w:rPr>
        <w:t>14</w:t>
      </w:r>
      <w:r>
        <w:rPr>
          <w:rFonts w:ascii="Times New Roman" w:eastAsia="Times New Roman" w:hAnsi="Times New Roman" w:cs="Times New Roman"/>
          <w:i/>
        </w:rPr>
        <w:t xml:space="preserve"> “or analysis of practice.”</w:t>
      </w:r>
    </w:p>
    <w:p w14:paraId="1E8947E6" w14:textId="77777777" w:rsidR="006E5401" w:rsidRDefault="006E5401">
      <w:pPr>
        <w:ind w:left="540"/>
        <w:rPr>
          <w:rFonts w:ascii="Times New Roman" w:eastAsia="Times New Roman" w:hAnsi="Times New Roman" w:cs="Times New Roman"/>
        </w:rPr>
      </w:pPr>
    </w:p>
    <w:p w14:paraId="13980A1D"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The American Board of Physical Therapy Residency and Fellowship Education: </w:t>
      </w:r>
      <w:r>
        <w:rPr>
          <w:rFonts w:ascii="Times New Roman" w:eastAsia="Times New Roman" w:hAnsi="Times New Roman" w:cs="Times New Roman"/>
          <w:i/>
        </w:rPr>
        <w:t>Mentoring Resource Manual; June 2019,</w:t>
      </w:r>
      <w:r>
        <w:rPr>
          <w:rFonts w:ascii="Times New Roman" w:eastAsia="Times New Roman" w:hAnsi="Times New Roman" w:cs="Times New Roman"/>
        </w:rPr>
        <w:t xml:space="preserve"> defines a </w:t>
      </w:r>
      <w:r>
        <w:rPr>
          <w:rFonts w:ascii="Times New Roman" w:eastAsia="Times New Roman" w:hAnsi="Times New Roman" w:cs="Times New Roman"/>
          <w:b/>
        </w:rPr>
        <w:t>mentor</w:t>
      </w:r>
      <w:r>
        <w:rPr>
          <w:rFonts w:ascii="Times New Roman" w:eastAsia="Times New Roman" w:hAnsi="Times New Roman" w:cs="Times New Roman"/>
        </w:rPr>
        <w:t xml:space="preserve"> as follows:</w:t>
      </w:r>
    </w:p>
    <w:p w14:paraId="4AC8BFEB" w14:textId="77777777" w:rsidR="006E5401" w:rsidRDefault="006E5401">
      <w:pPr>
        <w:rPr>
          <w:rFonts w:ascii="Times New Roman" w:eastAsia="Times New Roman" w:hAnsi="Times New Roman" w:cs="Times New Roman"/>
        </w:rPr>
      </w:pPr>
    </w:p>
    <w:p w14:paraId="12777BDB" w14:textId="77777777" w:rsidR="006E5401" w:rsidRDefault="00000000">
      <w:pPr>
        <w:ind w:left="540"/>
        <w:rPr>
          <w:rFonts w:ascii="Times New Roman" w:eastAsia="Times New Roman" w:hAnsi="Times New Roman" w:cs="Times New Roman"/>
          <w:i/>
        </w:rPr>
      </w:pPr>
      <w:r>
        <w:rPr>
          <w:rFonts w:ascii="Times New Roman" w:eastAsia="Times New Roman" w:hAnsi="Times New Roman" w:cs="Times New Roman"/>
          <w:i/>
        </w:rPr>
        <w:t>“…a practitioner who has the advanced knowledge, skills, and clinical judgments of a clinical specialist, and who provides instruction to a resident or fellow in patient/client management, advanced professional behaviors, proficiency in communications, and consultation skills. The mentor also may provide instruction in research, teaching, and/or service. The 6 functions frequently cited to describe the roles mentors play are teacher, sponsor, host, guide, exemplar, and counselor”</w:t>
      </w:r>
    </w:p>
    <w:p w14:paraId="0CD7401A" w14:textId="77777777" w:rsidR="006E5401" w:rsidRDefault="006E5401">
      <w:pPr>
        <w:rPr>
          <w:rFonts w:ascii="Times New Roman" w:eastAsia="Times New Roman" w:hAnsi="Times New Roman" w:cs="Times New Roman"/>
        </w:rPr>
      </w:pPr>
    </w:p>
    <w:p w14:paraId="38C2DA1F"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As pointed out in this definition, the mentor’s role in developing the skill and professional growth of the resident is multidimensional, and it differs from assuming a clinical instructor role for an entry level physical therapy student.  Successful mentoring is first, and foremost, rooted in relationship- it is dependent upon the ability of the mentor and mentee to establish a bond based on trust, honesty, and mutual respect.  This serves as the basis for meaningful interactions and conversations between the mentor and the mentee.  Although the mentor and mentee walk along the same path during the residency program, the mentor is not there to “hand-hold” or engage in a “show and tell”.  Rather, the mentor is constantly setting up opportunities for the resident to engage in self-discovery and reflection consistent with advanced neurologic physical therapy practice.  Frequently, these opportunities focus on an analysis of the examination, evaluation, and plan of care decisions rendered, and the process the resident used to arrive at the decisions that were made.  The mentor has the additional challenge of being responsive to the changing needs of the resident as he/she encounters clinical situations of varying complexity and familiarity across the program’s duration, while helping to guide the resident to see the “big picture” of professional growth and development that occurs as one reflects on experiences gained through clinical care, didactic and skill training, teaching, service, research, and interdisciplinary interactions.</w:t>
      </w:r>
    </w:p>
    <w:p w14:paraId="2636A557"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lastRenderedPageBreak/>
        <w:t>Refer to Figure 1 below for explanation of components of mentoring (blue boxes) and components of other guided learning experiences (red boxes)</w:t>
      </w:r>
    </w:p>
    <w:p w14:paraId="1971B86D"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3ABCDB74"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The resources that follow in this section are intended to offer guidance for developing or updating a program’s philosophy and understanding of mentoring.  The topics covered are essential to understanding different elements of mentoring in a residency program. This information, along with information from the Mentoring Handbook, Successful Mentorship for Residency and Fellowship Education course, the Processes and Procedures Manual and the Quality Standards can be used in creation of a mentor development plan and/or ongoing mentor development. Much of the content that follows in this compendium regarding mentoring was taken from these resources. </w:t>
      </w:r>
    </w:p>
    <w:p w14:paraId="7A3BD145" w14:textId="77777777" w:rsidR="006E5401" w:rsidRDefault="006E5401">
      <w:pPr>
        <w:rPr>
          <w:rFonts w:ascii="Times New Roman" w:eastAsia="Times New Roman" w:hAnsi="Times New Roman" w:cs="Times New Roman"/>
          <w:sz w:val="17"/>
          <w:szCs w:val="17"/>
        </w:rPr>
      </w:pPr>
    </w:p>
    <w:p w14:paraId="63D845FD" w14:textId="77777777" w:rsidR="006E5401" w:rsidRDefault="00000000">
      <w:pPr>
        <w:pStyle w:val="Heading2"/>
        <w:jc w:val="center"/>
        <w:rPr>
          <w:rFonts w:ascii="Times New Roman" w:eastAsia="Times New Roman" w:hAnsi="Times New Roman" w:cs="Times New Roman"/>
          <w:sz w:val="17"/>
          <w:szCs w:val="17"/>
          <w:u w:val="single"/>
        </w:rPr>
      </w:pPr>
      <w:bookmarkStart w:id="49" w:name="_yl0s7aeqs644" w:colFirst="0" w:colLast="0"/>
      <w:bookmarkEnd w:id="49"/>
      <w:r>
        <w:br w:type="page"/>
      </w:r>
    </w:p>
    <w:p w14:paraId="7B01F9E9" w14:textId="77777777" w:rsidR="006E5401" w:rsidRDefault="00000000">
      <w:pPr>
        <w:pStyle w:val="Heading2"/>
        <w:jc w:val="center"/>
      </w:pPr>
      <w:bookmarkStart w:id="50" w:name="_dczx21lfaikv" w:colFirst="0" w:colLast="0"/>
      <w:bookmarkEnd w:id="50"/>
      <w:r>
        <w:lastRenderedPageBreak/>
        <w:t>ABPTRFE Mentor Requirements</w:t>
      </w:r>
    </w:p>
    <w:p w14:paraId="15DD5B47" w14:textId="77777777" w:rsidR="006E5401" w:rsidRDefault="00000000">
      <w:pPr>
        <w:pStyle w:val="Heading3"/>
      </w:pPr>
      <w:bookmarkStart w:id="51" w:name="_2vb7zu9husb4" w:colFirst="0" w:colLast="0"/>
      <w:bookmarkEnd w:id="51"/>
      <w:r>
        <w:t xml:space="preserve">Residency/Fellowship Program Mentors Qualifications per 2022 Quality Standards: </w:t>
      </w:r>
    </w:p>
    <w:p w14:paraId="6803818A"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Mentors for residency programs are required to be physical therapists who are either: </w:t>
      </w:r>
    </w:p>
    <w:p w14:paraId="698D87A9" w14:textId="77777777" w:rsidR="006E5401" w:rsidRDefault="00000000">
      <w:pPr>
        <w:numPr>
          <w:ilvl w:val="0"/>
          <w:numId w:val="6"/>
        </w:numPr>
        <w:spacing w:before="240"/>
        <w:rPr>
          <w:rFonts w:ascii="Times New Roman" w:eastAsia="Times New Roman" w:hAnsi="Times New Roman" w:cs="Times New Roman"/>
        </w:rPr>
      </w:pPr>
      <w:r>
        <w:rPr>
          <w:rFonts w:ascii="Times New Roman" w:eastAsia="Times New Roman" w:hAnsi="Times New Roman" w:cs="Times New Roman"/>
        </w:rPr>
        <w:t>ABPTS board-certified specialists in the program’s area of practice, or</w:t>
      </w:r>
    </w:p>
    <w:p w14:paraId="759A5A40" w14:textId="77777777" w:rsidR="006E5401"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Graduate of an ABPTRFE accredited residency/fellowship program in that area of practice, or</w:t>
      </w:r>
    </w:p>
    <w:p w14:paraId="3D852CC1" w14:textId="77777777" w:rsidR="006E5401" w:rsidRDefault="00000000">
      <w:pPr>
        <w:numPr>
          <w:ilvl w:val="0"/>
          <w:numId w:val="6"/>
        </w:numPr>
        <w:spacing w:after="240"/>
        <w:rPr>
          <w:rFonts w:ascii="Times New Roman" w:eastAsia="Times New Roman" w:hAnsi="Times New Roman" w:cs="Times New Roman"/>
        </w:rPr>
      </w:pPr>
      <w:r>
        <w:rPr>
          <w:rFonts w:ascii="Times New Roman" w:eastAsia="Times New Roman" w:hAnsi="Times New Roman" w:cs="Times New Roman"/>
        </w:rPr>
        <w:t>Possess significant and current experience (minimum of 3 years) in the program’s area of practice.</w:t>
      </w:r>
    </w:p>
    <w:p w14:paraId="3912CA58"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The program must have at least 1 ABPTS-certified clinician serving on the faculty of the residency program and is involved in all major areas including curriculum development, clinical experience supervision, mentoring, and participant advising for those residency programs within an ABPTS-approved area of specialty. </w:t>
      </w:r>
    </w:p>
    <w:p w14:paraId="20E970D5"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For residency programs not within an ABPTS-approved area of specialty, the program documents at least one individual with substantial experience in that defined area of practice. </w:t>
      </w:r>
    </w:p>
    <w:p w14:paraId="369A4D35" w14:textId="77777777" w:rsidR="006E5401" w:rsidRDefault="006E5401">
      <w:pPr>
        <w:rPr>
          <w:rFonts w:ascii="Times New Roman" w:eastAsia="Times New Roman" w:hAnsi="Times New Roman" w:cs="Times New Roman"/>
        </w:rPr>
      </w:pPr>
    </w:p>
    <w:p w14:paraId="5890BC13"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Mentors for fellowship programs are required to be physical therapists who are either:</w:t>
      </w:r>
    </w:p>
    <w:p w14:paraId="438C0C3B" w14:textId="77777777" w:rsidR="006E5401" w:rsidRDefault="00000000">
      <w:pPr>
        <w:numPr>
          <w:ilvl w:val="0"/>
          <w:numId w:val="66"/>
        </w:numPr>
        <w:spacing w:before="240"/>
        <w:rPr>
          <w:rFonts w:ascii="Times New Roman" w:eastAsia="Times New Roman" w:hAnsi="Times New Roman" w:cs="Times New Roman"/>
        </w:rPr>
      </w:pPr>
      <w:r>
        <w:rPr>
          <w:rFonts w:ascii="Times New Roman" w:eastAsia="Times New Roman" w:hAnsi="Times New Roman" w:cs="Times New Roman"/>
        </w:rPr>
        <w:t xml:space="preserve">ABPTS board-certified specialists in the program’s related area of practice and with experience </w:t>
      </w:r>
      <w:proofErr w:type="gramStart"/>
      <w:r>
        <w:rPr>
          <w:rFonts w:ascii="Times New Roman" w:eastAsia="Times New Roman" w:hAnsi="Times New Roman" w:cs="Times New Roman"/>
        </w:rPr>
        <w:t>in the area of</w:t>
      </w:r>
      <w:proofErr w:type="gramEnd"/>
      <w:r>
        <w:rPr>
          <w:rFonts w:ascii="Times New Roman" w:eastAsia="Times New Roman" w:hAnsi="Times New Roman" w:cs="Times New Roman"/>
        </w:rPr>
        <w:t xml:space="preserve"> subspecialty, or </w:t>
      </w:r>
    </w:p>
    <w:p w14:paraId="6EBDF96A" w14:textId="77777777" w:rsidR="006E5401" w:rsidRDefault="00000000">
      <w:pPr>
        <w:numPr>
          <w:ilvl w:val="0"/>
          <w:numId w:val="66"/>
        </w:numPr>
        <w:rPr>
          <w:rFonts w:ascii="Times New Roman" w:eastAsia="Times New Roman" w:hAnsi="Times New Roman" w:cs="Times New Roman"/>
        </w:rPr>
      </w:pPr>
      <w:r>
        <w:rPr>
          <w:rFonts w:ascii="Times New Roman" w:eastAsia="Times New Roman" w:hAnsi="Times New Roman" w:cs="Times New Roman"/>
        </w:rPr>
        <w:t>Graduate of an ABPTRFE-accredited residency/fellowship program in that related area of practice and with experience in that area of subspecialty, or</w:t>
      </w:r>
    </w:p>
    <w:p w14:paraId="09164A60" w14:textId="77777777" w:rsidR="006E5401" w:rsidRDefault="00000000">
      <w:pPr>
        <w:numPr>
          <w:ilvl w:val="0"/>
          <w:numId w:val="66"/>
        </w:numPr>
        <w:spacing w:after="240"/>
        <w:rPr>
          <w:rFonts w:ascii="Times New Roman" w:eastAsia="Times New Roman" w:hAnsi="Times New Roman" w:cs="Times New Roman"/>
        </w:rPr>
      </w:pPr>
      <w:r>
        <w:rPr>
          <w:rFonts w:ascii="Times New Roman" w:eastAsia="Times New Roman" w:hAnsi="Times New Roman" w:cs="Times New Roman"/>
        </w:rPr>
        <w:t>Possess significant and current experience (minimum of 2 years) in the subspecialty area.</w:t>
      </w:r>
    </w:p>
    <w:p w14:paraId="373009E3"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The program must have at least 1 individual with substantial and current experience in that defined area of practice.</w:t>
      </w:r>
    </w:p>
    <w:p w14:paraId="48F8081B" w14:textId="77777777" w:rsidR="006E5401" w:rsidRDefault="006E5401">
      <w:pPr>
        <w:rPr>
          <w:rFonts w:ascii="Times New Roman" w:eastAsia="Times New Roman" w:hAnsi="Times New Roman" w:cs="Times New Roman"/>
        </w:rPr>
      </w:pPr>
    </w:p>
    <w:p w14:paraId="6E5BC7F3"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In addition, all mentors are encouraged to meet the following requirements:</w:t>
      </w:r>
    </w:p>
    <w:p w14:paraId="5212B4CE" w14:textId="77777777" w:rsidR="006E5401" w:rsidRDefault="00000000">
      <w:pPr>
        <w:numPr>
          <w:ilvl w:val="0"/>
          <w:numId w:val="58"/>
        </w:numPr>
        <w:spacing w:before="240"/>
        <w:rPr>
          <w:rFonts w:ascii="Times New Roman" w:eastAsia="Times New Roman" w:hAnsi="Times New Roman" w:cs="Times New Roman"/>
        </w:rPr>
      </w:pPr>
      <w:r>
        <w:rPr>
          <w:rFonts w:ascii="Times New Roman" w:eastAsia="Times New Roman" w:hAnsi="Times New Roman" w:cs="Times New Roman"/>
        </w:rPr>
        <w:t xml:space="preserve">Be a physical therapist who can describe and demonstrate the difference between the various levels of teaching (instruction, collaborative and reflective questioning, mentoring,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p>
    <w:p w14:paraId="32AF22AC" w14:textId="77777777" w:rsidR="006E5401" w:rsidRDefault="00000000">
      <w:pPr>
        <w:numPr>
          <w:ilvl w:val="0"/>
          <w:numId w:val="58"/>
        </w:numPr>
        <w:rPr>
          <w:rFonts w:ascii="Times New Roman" w:eastAsia="Times New Roman" w:hAnsi="Times New Roman" w:cs="Times New Roman"/>
        </w:rPr>
      </w:pPr>
      <w:r>
        <w:rPr>
          <w:rFonts w:ascii="Times New Roman" w:eastAsia="Times New Roman" w:hAnsi="Times New Roman" w:cs="Times New Roman"/>
        </w:rPr>
        <w:t>Be a physical therapist who can provide a structured learning process for the mentee, tailored toward the learner</w:t>
      </w:r>
    </w:p>
    <w:p w14:paraId="03D1E02D" w14:textId="77777777" w:rsidR="006E5401" w:rsidRDefault="00000000">
      <w:pPr>
        <w:numPr>
          <w:ilvl w:val="0"/>
          <w:numId w:val="58"/>
        </w:numPr>
        <w:rPr>
          <w:rFonts w:ascii="Times New Roman" w:eastAsia="Times New Roman" w:hAnsi="Times New Roman" w:cs="Times New Roman"/>
        </w:rPr>
      </w:pPr>
      <w:r>
        <w:rPr>
          <w:rFonts w:ascii="Times New Roman" w:eastAsia="Times New Roman" w:hAnsi="Times New Roman" w:cs="Times New Roman"/>
        </w:rPr>
        <w:t>Be a physical therapist who has demonstrated experience in academic or clinical teaching to students, peer-to-peer, and/or in in-service education</w:t>
      </w:r>
    </w:p>
    <w:p w14:paraId="2591E0F6" w14:textId="77777777" w:rsidR="006E5401" w:rsidRDefault="00000000">
      <w:pPr>
        <w:numPr>
          <w:ilvl w:val="0"/>
          <w:numId w:val="58"/>
        </w:numPr>
        <w:spacing w:after="240"/>
        <w:rPr>
          <w:rFonts w:ascii="Times New Roman" w:eastAsia="Times New Roman" w:hAnsi="Times New Roman" w:cs="Times New Roman"/>
        </w:rPr>
      </w:pPr>
      <w:r>
        <w:rPr>
          <w:rFonts w:ascii="Times New Roman" w:eastAsia="Times New Roman" w:hAnsi="Times New Roman" w:cs="Times New Roman"/>
        </w:rPr>
        <w:t xml:space="preserve">Be a physical therapist who can manage multiple sources of information: diagnosis of the patient, educational diagnosis (or ability to identify clinical learning deficits of the resident/fellow), and development of the mentor/mentee working relationship.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these components must be directed toward managing the patient and delivering excellent service.</w:t>
      </w:r>
    </w:p>
    <w:p w14:paraId="68700333" w14:textId="77777777" w:rsidR="006E5401" w:rsidRDefault="00000000">
      <w:pPr>
        <w:pStyle w:val="Heading3"/>
      </w:pPr>
      <w:bookmarkStart w:id="52" w:name="_8ydm5ubrpgmh" w:colFirst="0" w:colLast="0"/>
      <w:bookmarkEnd w:id="52"/>
      <w:r>
        <w:lastRenderedPageBreak/>
        <w:t>Residency/Fellowship Mentoring Hours Minimum per the 2022 Quality Standards</w:t>
      </w:r>
    </w:p>
    <w:p w14:paraId="2C37A075"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Residency programs require participants to complete a minimum of 150 mentoring hours.  </w:t>
      </w:r>
    </w:p>
    <w:p w14:paraId="6D1375AD" w14:textId="77777777" w:rsidR="006E5401" w:rsidRDefault="00000000">
      <w:pPr>
        <w:numPr>
          <w:ilvl w:val="0"/>
          <w:numId w:val="67"/>
        </w:numPr>
        <w:spacing w:before="240" w:after="240"/>
        <w:rPr>
          <w:rFonts w:ascii="Times New Roman" w:eastAsia="Times New Roman" w:hAnsi="Times New Roman" w:cs="Times New Roman"/>
        </w:rPr>
      </w:pPr>
      <w:r>
        <w:rPr>
          <w:rFonts w:ascii="Times New Roman" w:eastAsia="Times New Roman" w:hAnsi="Times New Roman" w:cs="Times New Roman"/>
        </w:rPr>
        <w:t>At least 100 of the 150 mentoring hours must be in person (1:1) with the resident as the primary patient/client care provider.  The remaining mentoring hours may occur in-person or using synchronous or asynchronous methodologies.</w:t>
      </w:r>
    </w:p>
    <w:p w14:paraId="1E967180"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Fellowship programs require participants to complete a minimum of 150 mentoring hours.  </w:t>
      </w:r>
    </w:p>
    <w:p w14:paraId="0C8CF486" w14:textId="77777777" w:rsidR="006E5401" w:rsidRDefault="00000000">
      <w:pPr>
        <w:numPr>
          <w:ilvl w:val="0"/>
          <w:numId w:val="30"/>
        </w:numPr>
        <w:spacing w:before="240" w:after="240"/>
        <w:rPr>
          <w:rFonts w:ascii="Times New Roman" w:eastAsia="Times New Roman" w:hAnsi="Times New Roman" w:cs="Times New Roman"/>
        </w:rPr>
      </w:pPr>
      <w:r>
        <w:rPr>
          <w:rFonts w:ascii="Times New Roman" w:eastAsia="Times New Roman" w:hAnsi="Times New Roman" w:cs="Times New Roman"/>
        </w:rPr>
        <w:t>At least 75 of the 150 mentoring hours must be in person (1:1) with the fellow as the primary patient/client care provider.  The remaining mentoring hours may occur in-person or using synchronous or asynchronous methodologies.</w:t>
      </w:r>
    </w:p>
    <w:p w14:paraId="168D74ED"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Clinical mentoring can occur in a variety of mentor to resident/fellow </w:t>
      </w:r>
      <w:proofErr w:type="gramStart"/>
      <w:r>
        <w:rPr>
          <w:rFonts w:ascii="Times New Roman" w:eastAsia="Times New Roman" w:hAnsi="Times New Roman" w:cs="Times New Roman"/>
        </w:rPr>
        <w:t>ratios,</w:t>
      </w:r>
      <w:proofErr w:type="gramEnd"/>
      <w:r>
        <w:rPr>
          <w:rFonts w:ascii="Times New Roman" w:eastAsia="Times New Roman" w:hAnsi="Times New Roman" w:cs="Times New Roman"/>
        </w:rPr>
        <w:t xml:space="preserve"> however hours of mentoring must be divided equally among each resident/fellow during that mentoring session.  For example, a 4-hour mentoring session that includes 1 faculty mentor and 2 residents/fellows would count as 2 hours of mentoring for each resident/fellow.  </w:t>
      </w:r>
    </w:p>
    <w:p w14:paraId="4BCB5D12" w14:textId="77777777" w:rsidR="006E5401" w:rsidRDefault="006E5401">
      <w:pPr>
        <w:rPr>
          <w:rFonts w:ascii="Times New Roman" w:eastAsia="Times New Roman" w:hAnsi="Times New Roman" w:cs="Times New Roman"/>
        </w:rPr>
      </w:pPr>
    </w:p>
    <w:p w14:paraId="53BE657D"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The program director must assess the mentor on an annual basis through direct evaluation of mentoring and through feedback from the residents.  Sample assessment forms can be found within the resources section below and in the Mentoring Handbook.  The residency director/coordinator must be assessed in their mentoring annually if they play a role in mentorship of the resident. If the coordinator is the </w:t>
      </w:r>
      <w:proofErr w:type="gramStart"/>
      <w:r>
        <w:rPr>
          <w:rFonts w:ascii="Times New Roman" w:eastAsia="Times New Roman" w:hAnsi="Times New Roman" w:cs="Times New Roman"/>
        </w:rPr>
        <w:t>mentor</w:t>
      </w:r>
      <w:proofErr w:type="gramEnd"/>
      <w:r>
        <w:rPr>
          <w:rFonts w:ascii="Times New Roman" w:eastAsia="Times New Roman" w:hAnsi="Times New Roman" w:cs="Times New Roman"/>
        </w:rPr>
        <w:t xml:space="preserve"> then the director should complete the assessment whereas if the director is a mentor then another mentor on the team must complete the assessment.</w:t>
      </w:r>
    </w:p>
    <w:p w14:paraId="4A48401B" w14:textId="77777777" w:rsidR="006E5401" w:rsidRDefault="00000000">
      <w:pPr>
        <w:rPr>
          <w:rFonts w:ascii="Times New Roman" w:eastAsia="Times New Roman" w:hAnsi="Times New Roman" w:cs="Times New Roman"/>
          <w:sz w:val="17"/>
          <w:szCs w:val="17"/>
        </w:rPr>
      </w:pPr>
      <w:r>
        <w:rPr>
          <w:noProof/>
        </w:rPr>
        <w:drawing>
          <wp:anchor distT="19050" distB="19050" distL="19050" distR="19050" simplePos="0" relativeHeight="251664384" behindDoc="0" locked="0" layoutInCell="1" hidden="0" allowOverlap="1" wp14:anchorId="2A3374ED" wp14:editId="131969E3">
            <wp:simplePos x="0" y="0"/>
            <wp:positionH relativeFrom="column">
              <wp:posOffset>1</wp:posOffset>
            </wp:positionH>
            <wp:positionV relativeFrom="paragraph">
              <wp:posOffset>161802</wp:posOffset>
            </wp:positionV>
            <wp:extent cx="557213" cy="659558"/>
            <wp:effectExtent l="0" t="0" r="0" b="0"/>
            <wp:wrapSquare wrapText="bothSides" distT="19050" distB="19050" distL="19050" distR="1905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557213" cy="659558"/>
                    </a:xfrm>
                    <a:prstGeom prst="rect">
                      <a:avLst/>
                    </a:prstGeom>
                    <a:ln/>
                  </pic:spPr>
                </pic:pic>
              </a:graphicData>
            </a:graphic>
          </wp:anchor>
        </w:drawing>
      </w:r>
    </w:p>
    <w:p w14:paraId="50D02187" w14:textId="77777777" w:rsidR="006E5401" w:rsidRDefault="00000000">
      <w:pPr>
        <w:rPr>
          <w:rFonts w:ascii="Times New Roman" w:eastAsia="Times New Roman" w:hAnsi="Times New Roman" w:cs="Times New Roman"/>
          <w:color w:val="38761D"/>
        </w:rPr>
      </w:pPr>
      <w:r>
        <w:rPr>
          <w:rFonts w:ascii="Times New Roman" w:eastAsia="Times New Roman" w:hAnsi="Times New Roman" w:cs="Times New Roman"/>
          <w:color w:val="38761D"/>
        </w:rPr>
        <w:t xml:space="preserve">Pro-tip: engaging mentors in regular development activities will increase their engagement in the program, improve their mentoring skills and you don’t have to reinvent the wheel-use your resources! Any of the following resources could be used as </w:t>
      </w:r>
      <w:proofErr w:type="spellStart"/>
      <w:proofErr w:type="gramStart"/>
      <w:r>
        <w:rPr>
          <w:rFonts w:ascii="Times New Roman" w:eastAsia="Times New Roman" w:hAnsi="Times New Roman" w:cs="Times New Roman"/>
          <w:color w:val="38761D"/>
        </w:rPr>
        <w:t>stand alone</w:t>
      </w:r>
      <w:proofErr w:type="spellEnd"/>
      <w:proofErr w:type="gramEnd"/>
      <w:r>
        <w:rPr>
          <w:rFonts w:ascii="Times New Roman" w:eastAsia="Times New Roman" w:hAnsi="Times New Roman" w:cs="Times New Roman"/>
          <w:color w:val="38761D"/>
        </w:rPr>
        <w:t xml:space="preserve"> content with added reflective questions or combined for half day retreat opportunities. </w:t>
      </w:r>
    </w:p>
    <w:p w14:paraId="5BA30A17" w14:textId="77777777" w:rsidR="006E5401" w:rsidRDefault="006E5401">
      <w:pPr>
        <w:rPr>
          <w:rFonts w:ascii="Times New Roman" w:eastAsia="Times New Roman" w:hAnsi="Times New Roman" w:cs="Times New Roman"/>
        </w:rPr>
      </w:pPr>
    </w:p>
    <w:p w14:paraId="18C6EA3A" w14:textId="77777777" w:rsidR="006E5401" w:rsidRDefault="00000000">
      <w:pPr>
        <w:rPr>
          <w:rFonts w:ascii="Times New Roman" w:eastAsia="Times New Roman" w:hAnsi="Times New Roman" w:cs="Times New Roman"/>
        </w:rPr>
      </w:pPr>
      <w:r>
        <w:rPr>
          <w:rFonts w:ascii="Times New Roman" w:eastAsia="Times New Roman" w:hAnsi="Times New Roman" w:cs="Times New Roman"/>
          <w:highlight w:val="yellow"/>
        </w:rPr>
        <w:t>Mentor assessments/evaluations</w:t>
      </w:r>
      <w:r>
        <w:rPr>
          <w:rFonts w:ascii="Times New Roman" w:eastAsia="Times New Roman" w:hAnsi="Times New Roman" w:cs="Times New Roman"/>
        </w:rPr>
        <w:t xml:space="preserve">— Sample to be added to end </w:t>
      </w:r>
      <w:proofErr w:type="gramStart"/>
      <w:r>
        <w:rPr>
          <w:rFonts w:ascii="Times New Roman" w:eastAsia="Times New Roman" w:hAnsi="Times New Roman" w:cs="Times New Roman"/>
        </w:rPr>
        <w:t>at a later date</w:t>
      </w:r>
      <w:proofErr w:type="gramEnd"/>
    </w:p>
    <w:p w14:paraId="22146CB1" w14:textId="77777777" w:rsidR="006E5401" w:rsidRDefault="006E5401">
      <w:pPr>
        <w:rPr>
          <w:rFonts w:ascii="Times New Roman" w:eastAsia="Times New Roman" w:hAnsi="Times New Roman" w:cs="Times New Roman"/>
          <w:sz w:val="18"/>
          <w:szCs w:val="18"/>
        </w:rPr>
      </w:pPr>
    </w:p>
    <w:p w14:paraId="049A8FEE" w14:textId="77777777" w:rsidR="006E5401" w:rsidRDefault="00000000">
      <w:pPr>
        <w:pStyle w:val="Heading2"/>
        <w:jc w:val="center"/>
      </w:pPr>
      <w:bookmarkStart w:id="53" w:name="_znapir4zvhl" w:colFirst="0" w:colLast="0"/>
      <w:bookmarkEnd w:id="53"/>
      <w:r>
        <w:br w:type="page"/>
      </w:r>
    </w:p>
    <w:p w14:paraId="389057D5" w14:textId="77777777" w:rsidR="006E5401" w:rsidRDefault="00000000">
      <w:pPr>
        <w:pStyle w:val="Heading2"/>
        <w:jc w:val="center"/>
      </w:pPr>
      <w:bookmarkStart w:id="54" w:name="_380jz25z4vte" w:colFirst="0" w:colLast="0"/>
      <w:bookmarkEnd w:id="54"/>
      <w:r>
        <w:lastRenderedPageBreak/>
        <w:t>Effective Mentoring</w:t>
      </w:r>
    </w:p>
    <w:p w14:paraId="14864CF7" w14:textId="77777777" w:rsidR="006E5401" w:rsidRDefault="00000000">
      <w:pPr>
        <w:pStyle w:val="Heading3"/>
      </w:pPr>
      <w:bookmarkStart w:id="55" w:name="_3768udvqsz3" w:colFirst="0" w:colLast="0"/>
      <w:bookmarkEnd w:id="55"/>
      <w:r>
        <w:t>Core Competencies of an Effective Mentor</w:t>
      </w:r>
    </w:p>
    <w:p w14:paraId="7F435740"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An effective mentor should demonstrate the following core competencies.  See Table 1 in the Mentoring Handbook for more information about each competency</w:t>
      </w:r>
    </w:p>
    <w:p w14:paraId="557722F1" w14:textId="77777777" w:rsidR="006E5401" w:rsidRDefault="00000000">
      <w:pPr>
        <w:numPr>
          <w:ilvl w:val="0"/>
          <w:numId w:val="70"/>
        </w:numPr>
        <w:spacing w:before="240"/>
        <w:rPr>
          <w:rFonts w:ascii="Times New Roman" w:eastAsia="Times New Roman" w:hAnsi="Times New Roman" w:cs="Times New Roman"/>
        </w:rPr>
      </w:pPr>
      <w:r>
        <w:rPr>
          <w:rFonts w:ascii="Times New Roman" w:eastAsia="Times New Roman" w:hAnsi="Times New Roman" w:cs="Times New Roman"/>
        </w:rPr>
        <w:t>Content Knowledge: be able to instruct and evaluate the resident’s/fellow’s skills within his/her area of practice expertise</w:t>
      </w:r>
    </w:p>
    <w:p w14:paraId="56845895" w14:textId="77777777" w:rsidR="006E5401" w:rsidRDefault="00000000">
      <w:pPr>
        <w:numPr>
          <w:ilvl w:val="0"/>
          <w:numId w:val="70"/>
        </w:numPr>
        <w:rPr>
          <w:rFonts w:ascii="Times New Roman" w:eastAsia="Times New Roman" w:hAnsi="Times New Roman" w:cs="Times New Roman"/>
        </w:rPr>
      </w:pPr>
      <w:r>
        <w:rPr>
          <w:rFonts w:ascii="Times New Roman" w:eastAsia="Times New Roman" w:hAnsi="Times New Roman" w:cs="Times New Roman"/>
        </w:rPr>
        <w:t>Learner Centeredness: demonstrate a commitment to the resident’s/fellow’s success and well-being and assist in his/her professional roles</w:t>
      </w:r>
    </w:p>
    <w:p w14:paraId="2E472E96" w14:textId="77777777" w:rsidR="006E5401" w:rsidRDefault="00000000">
      <w:pPr>
        <w:numPr>
          <w:ilvl w:val="0"/>
          <w:numId w:val="70"/>
        </w:numPr>
        <w:rPr>
          <w:rFonts w:ascii="Times New Roman" w:eastAsia="Times New Roman" w:hAnsi="Times New Roman" w:cs="Times New Roman"/>
        </w:rPr>
      </w:pPr>
      <w:r>
        <w:rPr>
          <w:rFonts w:ascii="Times New Roman" w:eastAsia="Times New Roman" w:hAnsi="Times New Roman" w:cs="Times New Roman"/>
        </w:rPr>
        <w:t xml:space="preserve">Interpersonal and communication skills: able to tailor teaching and communication to the preferred learning style of the resident/fellow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facilitate learning</w:t>
      </w:r>
    </w:p>
    <w:p w14:paraId="7BD2FDE4" w14:textId="77777777" w:rsidR="006E5401" w:rsidRDefault="00000000">
      <w:pPr>
        <w:numPr>
          <w:ilvl w:val="0"/>
          <w:numId w:val="70"/>
        </w:numPr>
        <w:rPr>
          <w:rFonts w:ascii="Times New Roman" w:eastAsia="Times New Roman" w:hAnsi="Times New Roman" w:cs="Times New Roman"/>
        </w:rPr>
      </w:pPr>
      <w:r>
        <w:rPr>
          <w:rFonts w:ascii="Times New Roman" w:eastAsia="Times New Roman" w:hAnsi="Times New Roman" w:cs="Times New Roman"/>
        </w:rPr>
        <w:t>Professional integrity: demonstrate best practices and role-model these behaviors</w:t>
      </w:r>
    </w:p>
    <w:p w14:paraId="68630604" w14:textId="77777777" w:rsidR="006E5401" w:rsidRDefault="00000000">
      <w:pPr>
        <w:numPr>
          <w:ilvl w:val="0"/>
          <w:numId w:val="70"/>
        </w:numPr>
        <w:rPr>
          <w:rFonts w:ascii="Times New Roman" w:eastAsia="Times New Roman" w:hAnsi="Times New Roman" w:cs="Times New Roman"/>
        </w:rPr>
      </w:pPr>
      <w:r>
        <w:rPr>
          <w:rFonts w:ascii="Times New Roman" w:eastAsia="Times New Roman" w:hAnsi="Times New Roman" w:cs="Times New Roman"/>
        </w:rPr>
        <w:t>Practice based self-reflection in and on action: demonstrate continuous self-reflection and lifelong learning</w:t>
      </w:r>
    </w:p>
    <w:p w14:paraId="39EAC0C3" w14:textId="77777777" w:rsidR="006E5401" w:rsidRDefault="00000000">
      <w:pPr>
        <w:numPr>
          <w:ilvl w:val="0"/>
          <w:numId w:val="70"/>
        </w:numPr>
        <w:spacing w:after="240"/>
        <w:rPr>
          <w:rFonts w:ascii="Times New Roman" w:eastAsia="Times New Roman" w:hAnsi="Times New Roman" w:cs="Times New Roman"/>
        </w:rPr>
      </w:pPr>
      <w:r>
        <w:rPr>
          <w:rFonts w:ascii="Times New Roman" w:eastAsia="Times New Roman" w:hAnsi="Times New Roman" w:cs="Times New Roman"/>
        </w:rPr>
        <w:t xml:space="preserve">Systems based learning: use all available resources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create an optimal teaching/learning environment</w:t>
      </w:r>
    </w:p>
    <w:p w14:paraId="7DF1D599" w14:textId="77777777" w:rsidR="006E5401" w:rsidRDefault="00000000">
      <w:pPr>
        <w:pStyle w:val="Heading3"/>
      </w:pPr>
      <w:bookmarkStart w:id="56" w:name="_o00qvqyt5i5u" w:colFirst="0" w:colLast="0"/>
      <w:bookmarkEnd w:id="56"/>
      <w:r>
        <w:t>Mentor Responsibilities</w:t>
      </w:r>
    </w:p>
    <w:p w14:paraId="419C49D7"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The following is Appendix B (Mentor and Mentee Responsibilities) in the Mentoring Handbook.</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3840"/>
        <w:gridCol w:w="5520"/>
      </w:tblGrid>
      <w:tr w:rsidR="006E5401" w14:paraId="2C0C8A09" w14:textId="77777777">
        <w:trPr>
          <w:trHeight w:val="330"/>
        </w:trPr>
        <w:tc>
          <w:tcPr>
            <w:tcW w:w="384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14:paraId="23C98F4E" w14:textId="77777777" w:rsidR="006E5401" w:rsidRDefault="00000000">
            <w:pPr>
              <w:jc w:val="center"/>
              <w:rPr>
                <w:rFonts w:ascii="Times New Roman" w:eastAsia="Times New Roman" w:hAnsi="Times New Roman" w:cs="Times New Roman"/>
                <w:b/>
                <w:vertAlign w:val="superscript"/>
              </w:rPr>
            </w:pPr>
            <w:r>
              <w:rPr>
                <w:rFonts w:ascii="Times New Roman" w:eastAsia="Times New Roman" w:hAnsi="Times New Roman" w:cs="Times New Roman"/>
                <w:b/>
              </w:rPr>
              <w:t>Mentor</w:t>
            </w:r>
            <w:r>
              <w:rPr>
                <w:rFonts w:ascii="Times New Roman" w:eastAsia="Times New Roman" w:hAnsi="Times New Roman" w:cs="Times New Roman"/>
                <w:b/>
                <w:vertAlign w:val="superscript"/>
              </w:rPr>
              <w:t>1,19</w:t>
            </w:r>
          </w:p>
        </w:tc>
        <w:tc>
          <w:tcPr>
            <w:tcW w:w="5520"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tcPr>
          <w:p w14:paraId="068B60C8" w14:textId="77777777" w:rsidR="006E5401" w:rsidRDefault="00000000">
            <w:pPr>
              <w:jc w:val="center"/>
              <w:rPr>
                <w:rFonts w:ascii="Times New Roman" w:eastAsia="Times New Roman" w:hAnsi="Times New Roman" w:cs="Times New Roman"/>
                <w:b/>
                <w:vertAlign w:val="superscript"/>
              </w:rPr>
            </w:pPr>
            <w:r>
              <w:rPr>
                <w:rFonts w:ascii="Times New Roman" w:eastAsia="Times New Roman" w:hAnsi="Times New Roman" w:cs="Times New Roman"/>
                <w:b/>
              </w:rPr>
              <w:t>Mentee</w:t>
            </w:r>
            <w:r>
              <w:rPr>
                <w:rFonts w:ascii="Times New Roman" w:eastAsia="Times New Roman" w:hAnsi="Times New Roman" w:cs="Times New Roman"/>
                <w:b/>
                <w:vertAlign w:val="superscript"/>
              </w:rPr>
              <w:t>29</w:t>
            </w:r>
          </w:p>
        </w:tc>
      </w:tr>
      <w:tr w:rsidR="006E5401" w14:paraId="4015C0FE" w14:textId="77777777">
        <w:trPr>
          <w:trHeight w:val="915"/>
        </w:trPr>
        <w:tc>
          <w:tcPr>
            <w:tcW w:w="3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81849A4"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t>Commits to mentoring</w:t>
            </w:r>
            <w:r>
              <w:rPr>
                <w:rFonts w:ascii="Times New Roman" w:eastAsia="Times New Roman" w:hAnsi="Times New Roman" w:cs="Times New Roman"/>
                <w:vertAlign w:val="superscript"/>
              </w:rPr>
              <w:t>4,11</w:t>
            </w:r>
          </w:p>
        </w:tc>
        <w:tc>
          <w:tcPr>
            <w:tcW w:w="55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6CE18A1"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Commits to learning</w:t>
            </w:r>
            <w:r>
              <w:rPr>
                <w:rFonts w:ascii="Times New Roman" w:eastAsia="Times New Roman" w:hAnsi="Times New Roman" w:cs="Times New Roman"/>
                <w:vertAlign w:val="superscript"/>
              </w:rPr>
              <w:t>11</w:t>
            </w:r>
            <w:r>
              <w:rPr>
                <w:rFonts w:ascii="Times New Roman" w:eastAsia="Times New Roman" w:hAnsi="Times New Roman" w:cs="Times New Roman"/>
              </w:rPr>
              <w:t xml:space="preserve"> </w:t>
            </w:r>
          </w:p>
          <w:p w14:paraId="3B93C2AA" w14:textId="77777777" w:rsidR="006E5401" w:rsidRDefault="006E5401">
            <w:pPr>
              <w:rPr>
                <w:rFonts w:ascii="Times New Roman" w:eastAsia="Times New Roman" w:hAnsi="Times New Roman" w:cs="Times New Roman"/>
              </w:rPr>
            </w:pPr>
          </w:p>
          <w:p w14:paraId="2E9FB5FF"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t>Has the appropriate preparation</w:t>
            </w:r>
            <w:r>
              <w:rPr>
                <w:rFonts w:ascii="Times New Roman" w:eastAsia="Times New Roman" w:hAnsi="Times New Roman" w:cs="Times New Roman"/>
                <w:vertAlign w:val="superscript"/>
              </w:rPr>
              <w:t>4</w:t>
            </w:r>
            <w:r>
              <w:rPr>
                <w:rFonts w:ascii="Times New Roman" w:eastAsia="Times New Roman" w:hAnsi="Times New Roman" w:cs="Times New Roman"/>
              </w:rPr>
              <w:t>, attention, and work habits to incorporate new skills into practice</w:t>
            </w:r>
            <w:r>
              <w:rPr>
                <w:rFonts w:ascii="Times New Roman" w:eastAsia="Times New Roman" w:hAnsi="Times New Roman" w:cs="Times New Roman"/>
                <w:vertAlign w:val="superscript"/>
              </w:rPr>
              <w:t>21</w:t>
            </w:r>
          </w:p>
        </w:tc>
      </w:tr>
      <w:tr w:rsidR="006E5401" w14:paraId="2C3AB660" w14:textId="77777777">
        <w:trPr>
          <w:trHeight w:val="525"/>
        </w:trPr>
        <w:tc>
          <w:tcPr>
            <w:tcW w:w="3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D99A372"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t>Provides resources, experts, and source materials in the field</w:t>
            </w:r>
            <w:r>
              <w:rPr>
                <w:rFonts w:ascii="Times New Roman" w:eastAsia="Times New Roman" w:hAnsi="Times New Roman" w:cs="Times New Roman"/>
                <w:vertAlign w:val="superscript"/>
              </w:rPr>
              <w:t>4,26</w:t>
            </w:r>
          </w:p>
        </w:tc>
        <w:tc>
          <w:tcPr>
            <w:tcW w:w="55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A2017B8"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t>Takes the initiative to maximize learning opportunities</w:t>
            </w:r>
            <w:r>
              <w:rPr>
                <w:rFonts w:ascii="Times New Roman" w:eastAsia="Times New Roman" w:hAnsi="Times New Roman" w:cs="Times New Roman"/>
                <w:vertAlign w:val="superscript"/>
              </w:rPr>
              <w:t>23</w:t>
            </w:r>
          </w:p>
        </w:tc>
      </w:tr>
      <w:tr w:rsidR="006E5401" w14:paraId="6EB47B2D" w14:textId="77777777">
        <w:trPr>
          <w:trHeight w:val="525"/>
        </w:trPr>
        <w:tc>
          <w:tcPr>
            <w:tcW w:w="3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373541E"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t>Offers guidance</w:t>
            </w:r>
            <w:r>
              <w:rPr>
                <w:rFonts w:ascii="Times New Roman" w:eastAsia="Times New Roman" w:hAnsi="Times New Roman" w:cs="Times New Roman"/>
                <w:vertAlign w:val="superscript"/>
              </w:rPr>
              <w:t>22</w:t>
            </w:r>
            <w:r>
              <w:rPr>
                <w:rFonts w:ascii="Times New Roman" w:eastAsia="Times New Roman" w:hAnsi="Times New Roman" w:cs="Times New Roman"/>
              </w:rPr>
              <w:t xml:space="preserve"> and direction regarding professional issues</w:t>
            </w:r>
            <w:r>
              <w:rPr>
                <w:rFonts w:ascii="Times New Roman" w:eastAsia="Times New Roman" w:hAnsi="Times New Roman" w:cs="Times New Roman"/>
                <w:vertAlign w:val="superscript"/>
              </w:rPr>
              <w:t>4</w:t>
            </w:r>
          </w:p>
        </w:tc>
        <w:tc>
          <w:tcPr>
            <w:tcW w:w="55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A6EFB88"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Sees the relationship between personal and professional growth</w:t>
            </w:r>
          </w:p>
        </w:tc>
      </w:tr>
      <w:tr w:rsidR="006E5401" w14:paraId="620054A7" w14:textId="77777777">
        <w:trPr>
          <w:trHeight w:val="720"/>
        </w:trPr>
        <w:tc>
          <w:tcPr>
            <w:tcW w:w="3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CE66755"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t>Encourages and acknowledges mentee’s ideas and professional contributions</w:t>
            </w:r>
            <w:r>
              <w:rPr>
                <w:rFonts w:ascii="Times New Roman" w:eastAsia="Times New Roman" w:hAnsi="Times New Roman" w:cs="Times New Roman"/>
                <w:vertAlign w:val="superscript"/>
              </w:rPr>
              <w:t>4, 26</w:t>
            </w:r>
          </w:p>
        </w:tc>
        <w:tc>
          <w:tcPr>
            <w:tcW w:w="55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E16F6A1"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t>Is willing and confident to try new things</w:t>
            </w:r>
            <w:r>
              <w:rPr>
                <w:rFonts w:ascii="Times New Roman" w:eastAsia="Times New Roman" w:hAnsi="Times New Roman" w:cs="Times New Roman"/>
                <w:vertAlign w:val="superscript"/>
              </w:rPr>
              <w:t>23, 25, 29</w:t>
            </w:r>
          </w:p>
        </w:tc>
      </w:tr>
      <w:tr w:rsidR="006E5401" w14:paraId="20D13B4F" w14:textId="77777777">
        <w:trPr>
          <w:trHeight w:val="915"/>
        </w:trPr>
        <w:tc>
          <w:tcPr>
            <w:tcW w:w="3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1BC8686"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t>Provides constructive and useful critique of the mentee’s work and strategies for change</w:t>
            </w:r>
            <w:r>
              <w:rPr>
                <w:rFonts w:ascii="Times New Roman" w:eastAsia="Times New Roman" w:hAnsi="Times New Roman" w:cs="Times New Roman"/>
                <w:vertAlign w:val="superscript"/>
              </w:rPr>
              <w:t>22</w:t>
            </w:r>
          </w:p>
        </w:tc>
        <w:tc>
          <w:tcPr>
            <w:tcW w:w="55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881A62E"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t xml:space="preserve">Schedules time to routinely self-reflect (reflects on past actions, experiences, and behaviors, then considers how they may apply in future contexts and uses them as a springboard to </w:t>
            </w:r>
            <w:proofErr w:type="gramStart"/>
            <w:r>
              <w:rPr>
                <w:rFonts w:ascii="Times New Roman" w:eastAsia="Times New Roman" w:hAnsi="Times New Roman" w:cs="Times New Roman"/>
              </w:rPr>
              <w:t>improved</w:t>
            </w:r>
            <w:proofErr w:type="gramEnd"/>
            <w:r>
              <w:rPr>
                <w:rFonts w:ascii="Times New Roman" w:eastAsia="Times New Roman" w:hAnsi="Times New Roman" w:cs="Times New Roman"/>
              </w:rPr>
              <w:t xml:space="preserve"> performance)</w:t>
            </w:r>
            <w:r>
              <w:rPr>
                <w:rFonts w:ascii="Times New Roman" w:eastAsia="Times New Roman" w:hAnsi="Times New Roman" w:cs="Times New Roman"/>
                <w:vertAlign w:val="superscript"/>
              </w:rPr>
              <w:t>6, 11, 23, 25</w:t>
            </w:r>
          </w:p>
        </w:tc>
      </w:tr>
      <w:tr w:rsidR="006E5401" w14:paraId="5ABFF824" w14:textId="77777777">
        <w:trPr>
          <w:trHeight w:val="1695"/>
        </w:trPr>
        <w:tc>
          <w:tcPr>
            <w:tcW w:w="3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DCFE46"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lastRenderedPageBreak/>
              <w:t>Challenges the mentee to expand his/her abilities</w:t>
            </w:r>
            <w:r>
              <w:rPr>
                <w:rFonts w:ascii="Times New Roman" w:eastAsia="Times New Roman" w:hAnsi="Times New Roman" w:cs="Times New Roman"/>
                <w:vertAlign w:val="superscript"/>
              </w:rPr>
              <w:t>26</w:t>
            </w:r>
          </w:p>
        </w:tc>
        <w:tc>
          <w:tcPr>
            <w:tcW w:w="55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A137C39"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t>Active learner</w:t>
            </w:r>
            <w:r>
              <w:rPr>
                <w:rFonts w:ascii="Times New Roman" w:eastAsia="Times New Roman" w:hAnsi="Times New Roman" w:cs="Times New Roman"/>
                <w:vertAlign w:val="superscript"/>
              </w:rPr>
              <w:t>4</w:t>
            </w:r>
          </w:p>
          <w:p w14:paraId="38918AC6" w14:textId="77777777" w:rsidR="006E5401" w:rsidRDefault="006E5401">
            <w:pPr>
              <w:rPr>
                <w:rFonts w:ascii="Times New Roman" w:eastAsia="Times New Roman" w:hAnsi="Times New Roman" w:cs="Times New Roman"/>
              </w:rPr>
            </w:pPr>
          </w:p>
          <w:p w14:paraId="42858F44"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Extrapolates (applies knowledge, skills, and attributes—KSAs—to novel contexts, which results in improved or new KSAs)</w:t>
            </w:r>
            <w:r>
              <w:rPr>
                <w:rFonts w:ascii="Times New Roman" w:eastAsia="Times New Roman" w:hAnsi="Times New Roman" w:cs="Times New Roman"/>
                <w:vertAlign w:val="superscript"/>
              </w:rPr>
              <w:t>23</w:t>
            </w:r>
            <w:r>
              <w:rPr>
                <w:rFonts w:ascii="Times New Roman" w:eastAsia="Times New Roman" w:hAnsi="Times New Roman" w:cs="Times New Roman"/>
              </w:rPr>
              <w:t xml:space="preserve"> </w:t>
            </w:r>
          </w:p>
          <w:p w14:paraId="18D60C88" w14:textId="77777777" w:rsidR="006E5401" w:rsidRDefault="006E5401">
            <w:pPr>
              <w:rPr>
                <w:rFonts w:ascii="Times New Roman" w:eastAsia="Times New Roman" w:hAnsi="Times New Roman" w:cs="Times New Roman"/>
              </w:rPr>
            </w:pPr>
          </w:p>
          <w:p w14:paraId="66AB754D"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t>Synthesizes (integrates established KSAs with each other or with new KSAs, thereby increasing the depth and/or strength of both)</w:t>
            </w:r>
            <w:r>
              <w:rPr>
                <w:rFonts w:ascii="Times New Roman" w:eastAsia="Times New Roman" w:hAnsi="Times New Roman" w:cs="Times New Roman"/>
                <w:vertAlign w:val="superscript"/>
              </w:rPr>
              <w:t>23</w:t>
            </w:r>
          </w:p>
        </w:tc>
      </w:tr>
      <w:tr w:rsidR="006E5401" w14:paraId="310807FA" w14:textId="77777777">
        <w:trPr>
          <w:trHeight w:val="915"/>
        </w:trPr>
        <w:tc>
          <w:tcPr>
            <w:tcW w:w="3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19F6FDF"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t>Provides timely, clear, and comprehensive feedback regarding mentee’s performance and development</w:t>
            </w:r>
            <w:r>
              <w:rPr>
                <w:rFonts w:ascii="Times New Roman" w:eastAsia="Times New Roman" w:hAnsi="Times New Roman" w:cs="Times New Roman"/>
                <w:vertAlign w:val="superscript"/>
              </w:rPr>
              <w:t>23</w:t>
            </w:r>
          </w:p>
        </w:tc>
        <w:tc>
          <w:tcPr>
            <w:tcW w:w="55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C937BFB"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t>Accepts feedback and makes change as applicable</w:t>
            </w:r>
            <w:r>
              <w:rPr>
                <w:rFonts w:ascii="Times New Roman" w:eastAsia="Times New Roman" w:hAnsi="Times New Roman" w:cs="Times New Roman"/>
                <w:vertAlign w:val="superscript"/>
              </w:rPr>
              <w:t>4</w:t>
            </w:r>
          </w:p>
        </w:tc>
      </w:tr>
      <w:tr w:rsidR="006E5401" w14:paraId="33B8C314" w14:textId="77777777">
        <w:trPr>
          <w:trHeight w:val="1305"/>
        </w:trPr>
        <w:tc>
          <w:tcPr>
            <w:tcW w:w="3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C26D9B7"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t>Respects and fosters mentee’s independence,</w:t>
            </w:r>
            <w:r>
              <w:rPr>
                <w:rFonts w:ascii="Times New Roman" w:eastAsia="Times New Roman" w:hAnsi="Times New Roman" w:cs="Times New Roman"/>
                <w:vertAlign w:val="superscript"/>
              </w:rPr>
              <w:t>20, 22</w:t>
            </w:r>
            <w:r>
              <w:rPr>
                <w:rFonts w:ascii="Times New Roman" w:eastAsia="Times New Roman" w:hAnsi="Times New Roman" w:cs="Times New Roman"/>
              </w:rPr>
              <w:t xml:space="preserve"> </w:t>
            </w:r>
            <w:proofErr w:type="gramStart"/>
            <w:r>
              <w:rPr>
                <w:rFonts w:ascii="Times New Roman" w:eastAsia="Times New Roman" w:hAnsi="Times New Roman" w:cs="Times New Roman"/>
              </w:rPr>
              <w:t>creativity</w:t>
            </w:r>
            <w:proofErr w:type="gramEnd"/>
            <w:r>
              <w:rPr>
                <w:rFonts w:ascii="Times New Roman" w:eastAsia="Times New Roman" w:hAnsi="Times New Roman" w:cs="Times New Roman"/>
              </w:rPr>
              <w:t>, and uniqueness</w:t>
            </w:r>
            <w:r>
              <w:rPr>
                <w:rFonts w:ascii="Times New Roman" w:eastAsia="Times New Roman" w:hAnsi="Times New Roman" w:cs="Times New Roman"/>
                <w:vertAlign w:val="superscript"/>
              </w:rPr>
              <w:t>4</w:t>
            </w:r>
          </w:p>
        </w:tc>
        <w:tc>
          <w:tcPr>
            <w:tcW w:w="55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97AF76E"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Takes leadership roles and is willing to act independently, with minimal direct supervision</w:t>
            </w:r>
            <w:r>
              <w:rPr>
                <w:rFonts w:ascii="Times New Roman" w:eastAsia="Times New Roman" w:hAnsi="Times New Roman" w:cs="Times New Roman"/>
                <w:vertAlign w:val="superscript"/>
              </w:rPr>
              <w:t>23</w:t>
            </w:r>
            <w:r>
              <w:rPr>
                <w:rFonts w:ascii="Times New Roman" w:eastAsia="Times New Roman" w:hAnsi="Times New Roman" w:cs="Times New Roman"/>
              </w:rPr>
              <w:t xml:space="preserve"> </w:t>
            </w:r>
          </w:p>
          <w:p w14:paraId="1D730869" w14:textId="77777777" w:rsidR="006E5401" w:rsidRDefault="006E5401">
            <w:pPr>
              <w:rPr>
                <w:rFonts w:ascii="Times New Roman" w:eastAsia="Times New Roman" w:hAnsi="Times New Roman" w:cs="Times New Roman"/>
              </w:rPr>
            </w:pPr>
          </w:p>
          <w:p w14:paraId="611668A1" w14:textId="77777777" w:rsidR="006E5401" w:rsidRDefault="00000000">
            <w:pPr>
              <w:rPr>
                <w:rFonts w:ascii="Times New Roman" w:eastAsia="Times New Roman" w:hAnsi="Times New Roman" w:cs="Times New Roman"/>
                <w:vertAlign w:val="superscript"/>
              </w:rPr>
            </w:pPr>
            <w:r>
              <w:rPr>
                <w:rFonts w:ascii="Times New Roman" w:eastAsia="Times New Roman" w:hAnsi="Times New Roman" w:cs="Times New Roman"/>
              </w:rPr>
              <w:t>Exercises independence (residents/fellows need opportunities to act independently, with minimal direct supervision, and to take leadership roles)</w:t>
            </w:r>
            <w:r>
              <w:rPr>
                <w:rFonts w:ascii="Times New Roman" w:eastAsia="Times New Roman" w:hAnsi="Times New Roman" w:cs="Times New Roman"/>
                <w:vertAlign w:val="superscript"/>
              </w:rPr>
              <w:t>23</w:t>
            </w:r>
          </w:p>
        </w:tc>
      </w:tr>
      <w:tr w:rsidR="006E5401" w14:paraId="6CD1C944" w14:textId="77777777">
        <w:trPr>
          <w:trHeight w:val="525"/>
        </w:trPr>
        <w:tc>
          <w:tcPr>
            <w:tcW w:w="38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220A0E5"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Shares with mentee the success and benefits of products and activities</w:t>
            </w:r>
          </w:p>
        </w:tc>
        <w:tc>
          <w:tcPr>
            <w:tcW w:w="55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8C947BC"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Has high job investment</w:t>
            </w:r>
          </w:p>
        </w:tc>
      </w:tr>
    </w:tbl>
    <w:p w14:paraId="47232AF7" w14:textId="77777777" w:rsidR="006E5401" w:rsidRDefault="006E5401">
      <w:pPr>
        <w:rPr>
          <w:rFonts w:ascii="Times New Roman" w:eastAsia="Times New Roman" w:hAnsi="Times New Roman" w:cs="Times New Roman"/>
        </w:rPr>
      </w:pPr>
    </w:p>
    <w:p w14:paraId="2B3429E9"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rPr>
        <w:t xml:space="preserve">Reprinted with permission by Tonya </w:t>
      </w:r>
      <w:proofErr w:type="spellStart"/>
      <w:r>
        <w:rPr>
          <w:rFonts w:ascii="Times New Roman" w:eastAsia="Times New Roman" w:hAnsi="Times New Roman" w:cs="Times New Roman"/>
        </w:rPr>
        <w:t>Apke</w:t>
      </w:r>
      <w:proofErr w:type="spellEnd"/>
      <w:r>
        <w:rPr>
          <w:rFonts w:ascii="Times New Roman" w:eastAsia="Times New Roman" w:hAnsi="Times New Roman" w:cs="Times New Roman"/>
        </w:rPr>
        <w:t>, PT, DPT, OCS at the Ohio State University</w:t>
      </w:r>
      <w:r>
        <w:rPr>
          <w:rFonts w:ascii="Times New Roman" w:eastAsia="Times New Roman" w:hAnsi="Times New Roman" w:cs="Times New Roman"/>
          <w:b/>
        </w:rPr>
        <w:t xml:space="preserve"> </w:t>
      </w:r>
    </w:p>
    <w:p w14:paraId="0B38A3DE" w14:textId="77777777" w:rsidR="006E5401" w:rsidRDefault="006E5401">
      <w:pPr>
        <w:rPr>
          <w:rFonts w:ascii="Times New Roman" w:eastAsia="Times New Roman" w:hAnsi="Times New Roman" w:cs="Times New Roman"/>
        </w:rPr>
      </w:pPr>
    </w:p>
    <w:p w14:paraId="16F3356C"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SUGGESTED READING:</w:t>
      </w:r>
    </w:p>
    <w:p w14:paraId="0B552570" w14:textId="77777777" w:rsidR="006E5401" w:rsidRDefault="006E5401">
      <w:pPr>
        <w:rPr>
          <w:rFonts w:ascii="Times New Roman" w:eastAsia="Times New Roman" w:hAnsi="Times New Roman" w:cs="Times New Roman"/>
        </w:rPr>
      </w:pPr>
    </w:p>
    <w:p w14:paraId="5C89EBD0"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Levinson, D. J., Darrow, C. N, Klein, E. B., Levinson, M. (1978). </w:t>
      </w:r>
      <w:r>
        <w:rPr>
          <w:rFonts w:ascii="Times New Roman" w:eastAsia="Times New Roman" w:hAnsi="Times New Roman" w:cs="Times New Roman"/>
          <w:i/>
        </w:rPr>
        <w:t>Seasons of a Man's Life</w:t>
      </w:r>
      <w:r>
        <w:rPr>
          <w:rFonts w:ascii="Times New Roman" w:eastAsia="Times New Roman" w:hAnsi="Times New Roman" w:cs="Times New Roman"/>
        </w:rPr>
        <w:t>. New York: Random House.</w:t>
      </w:r>
    </w:p>
    <w:p w14:paraId="32287842" w14:textId="77777777" w:rsidR="006E5401" w:rsidRDefault="006E5401">
      <w:pPr>
        <w:rPr>
          <w:rFonts w:ascii="Times New Roman" w:eastAsia="Times New Roman" w:hAnsi="Times New Roman" w:cs="Times New Roman"/>
        </w:rPr>
      </w:pPr>
    </w:p>
    <w:p w14:paraId="559A52D1" w14:textId="77777777" w:rsidR="006E5401" w:rsidRDefault="00000000">
      <w:pPr>
        <w:rPr>
          <w:rFonts w:ascii="Times New Roman" w:eastAsia="Times New Roman" w:hAnsi="Times New Roman" w:cs="Times New Roman"/>
        </w:rPr>
      </w:pPr>
      <w:proofErr w:type="spellStart"/>
      <w:r>
        <w:rPr>
          <w:rFonts w:ascii="Times New Roman" w:eastAsia="Times New Roman" w:hAnsi="Times New Roman" w:cs="Times New Roman"/>
        </w:rPr>
        <w:t>Souba</w:t>
      </w:r>
      <w:proofErr w:type="spellEnd"/>
      <w:r>
        <w:rPr>
          <w:rFonts w:ascii="Times New Roman" w:eastAsia="Times New Roman" w:hAnsi="Times New Roman" w:cs="Times New Roman"/>
        </w:rPr>
        <w:t xml:space="preserve">, W. (2000). The essence of mentoring in academic surgery. </w:t>
      </w:r>
      <w:r>
        <w:rPr>
          <w:rFonts w:ascii="Times New Roman" w:eastAsia="Times New Roman" w:hAnsi="Times New Roman" w:cs="Times New Roman"/>
          <w:i/>
        </w:rPr>
        <w:t>J Surg Oncol</w:t>
      </w:r>
      <w:r>
        <w:rPr>
          <w:rFonts w:ascii="Times New Roman" w:eastAsia="Times New Roman" w:hAnsi="Times New Roman" w:cs="Times New Roman"/>
        </w:rPr>
        <w:t>, 75, 75-79.</w:t>
      </w:r>
    </w:p>
    <w:p w14:paraId="1C6809C6" w14:textId="77777777" w:rsidR="006E5401" w:rsidRDefault="006E5401">
      <w:pPr>
        <w:rPr>
          <w:rFonts w:ascii="Times New Roman" w:eastAsia="Times New Roman" w:hAnsi="Times New Roman" w:cs="Times New Roman"/>
        </w:rPr>
      </w:pPr>
    </w:p>
    <w:p w14:paraId="5E4BAF58" w14:textId="77777777" w:rsidR="006E5401" w:rsidRDefault="00000000">
      <w:pPr>
        <w:rPr>
          <w:rFonts w:ascii="Times New Roman" w:eastAsia="Times New Roman" w:hAnsi="Times New Roman" w:cs="Times New Roman"/>
        </w:rPr>
      </w:pPr>
      <w:proofErr w:type="spellStart"/>
      <w:proofErr w:type="gramStart"/>
      <w:r>
        <w:rPr>
          <w:rFonts w:ascii="Times New Roman" w:eastAsia="Times New Roman" w:hAnsi="Times New Roman" w:cs="Times New Roman"/>
        </w:rPr>
        <w:t>Sutkin</w:t>
      </w:r>
      <w:proofErr w:type="spellEnd"/>
      <w:r>
        <w:rPr>
          <w:rFonts w:ascii="Times New Roman" w:eastAsia="Times New Roman" w:hAnsi="Times New Roman" w:cs="Times New Roman"/>
        </w:rPr>
        <w:t xml:space="preserve">  G.</w:t>
      </w:r>
      <w:proofErr w:type="gramEnd"/>
      <w:r>
        <w:rPr>
          <w:rFonts w:ascii="Times New Roman" w:eastAsia="Times New Roman" w:hAnsi="Times New Roman" w:cs="Times New Roman"/>
        </w:rPr>
        <w:t xml:space="preserve">, Wagner, E., Harris, I., Schiffer, R. (2008). What makes a good clinical teacher in medicine? A review of literature. </w:t>
      </w:r>
      <w:proofErr w:type="spellStart"/>
      <w:r>
        <w:rPr>
          <w:rFonts w:ascii="Times New Roman" w:eastAsia="Times New Roman" w:hAnsi="Times New Roman" w:cs="Times New Roman"/>
          <w:i/>
        </w:rPr>
        <w:t>Acad</w:t>
      </w:r>
      <w:proofErr w:type="spellEnd"/>
      <w:r>
        <w:rPr>
          <w:rFonts w:ascii="Times New Roman" w:eastAsia="Times New Roman" w:hAnsi="Times New Roman" w:cs="Times New Roman"/>
          <w:i/>
        </w:rPr>
        <w:t xml:space="preserve"> </w:t>
      </w:r>
      <w:proofErr w:type="gramStart"/>
      <w:r>
        <w:rPr>
          <w:rFonts w:ascii="Times New Roman" w:eastAsia="Times New Roman" w:hAnsi="Times New Roman" w:cs="Times New Roman"/>
          <w:i/>
        </w:rPr>
        <w:t>Med</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83, 452-466.</w:t>
      </w:r>
    </w:p>
    <w:p w14:paraId="1892A893" w14:textId="77777777" w:rsidR="006E5401" w:rsidRDefault="006E5401">
      <w:pPr>
        <w:rPr>
          <w:rFonts w:ascii="Times New Roman" w:eastAsia="Times New Roman" w:hAnsi="Times New Roman" w:cs="Times New Roman"/>
          <w:sz w:val="17"/>
          <w:szCs w:val="17"/>
        </w:rPr>
      </w:pPr>
    </w:p>
    <w:p w14:paraId="4D59CE91" w14:textId="77777777" w:rsidR="006E5401" w:rsidRDefault="006E5401">
      <w:pPr>
        <w:rPr>
          <w:rFonts w:ascii="Times New Roman" w:eastAsia="Times New Roman" w:hAnsi="Times New Roman" w:cs="Times New Roman"/>
          <w:sz w:val="17"/>
          <w:szCs w:val="17"/>
        </w:rPr>
      </w:pPr>
    </w:p>
    <w:p w14:paraId="09566F3D" w14:textId="77777777" w:rsidR="006E5401" w:rsidRDefault="006E5401">
      <w:pPr>
        <w:rPr>
          <w:rFonts w:ascii="Times New Roman" w:eastAsia="Times New Roman" w:hAnsi="Times New Roman" w:cs="Times New Roman"/>
          <w:sz w:val="17"/>
          <w:szCs w:val="17"/>
        </w:rPr>
      </w:pPr>
    </w:p>
    <w:p w14:paraId="53F6337A" w14:textId="77777777" w:rsidR="006E5401" w:rsidRDefault="006E5401">
      <w:pPr>
        <w:rPr>
          <w:rFonts w:ascii="Times New Roman" w:eastAsia="Times New Roman" w:hAnsi="Times New Roman" w:cs="Times New Roman"/>
          <w:sz w:val="17"/>
          <w:szCs w:val="17"/>
        </w:rPr>
      </w:pPr>
    </w:p>
    <w:p w14:paraId="2721B1A1" w14:textId="77777777" w:rsidR="006E5401" w:rsidRDefault="00000000">
      <w:pPr>
        <w:rPr>
          <w:rFonts w:ascii="Times New Roman" w:eastAsia="Times New Roman" w:hAnsi="Times New Roman" w:cs="Times New Roman"/>
          <w:b/>
          <w:sz w:val="17"/>
          <w:szCs w:val="17"/>
        </w:rPr>
      </w:pPr>
      <w:r>
        <w:br w:type="page"/>
      </w:r>
    </w:p>
    <w:p w14:paraId="52A82CF4" w14:textId="77777777" w:rsidR="006E5401" w:rsidRDefault="00000000">
      <w:pPr>
        <w:pStyle w:val="Heading2"/>
      </w:pPr>
      <w:bookmarkStart w:id="57" w:name="_yq345q5llew6" w:colFirst="0" w:colLast="0"/>
      <w:bookmarkEnd w:id="57"/>
      <w:r>
        <w:lastRenderedPageBreak/>
        <w:t>Mentoring Toward Expert Practice</w:t>
      </w:r>
    </w:p>
    <w:p w14:paraId="18D160B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Expert practitioners are thought to “do something better,” because they know how to do the “right thing at the right time,” and thereby “provide better care.”  (Rothstein, 1999)</w:t>
      </w:r>
    </w:p>
    <w:p w14:paraId="3377F851" w14:textId="77777777" w:rsidR="006E5401" w:rsidRDefault="006E5401">
      <w:pPr>
        <w:rPr>
          <w:rFonts w:ascii="Times New Roman" w:eastAsia="Times New Roman" w:hAnsi="Times New Roman" w:cs="Times New Roman"/>
        </w:rPr>
      </w:pPr>
    </w:p>
    <w:p w14:paraId="1C7DF8DF"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Expert practice is what we are all striving towards and assisting our residents towards on their journey. One critical note when selecting and training mentors as well as teaching residents is that years of experience is not the key criterion for being an expert and </w:t>
      </w:r>
      <w:proofErr w:type="gramStart"/>
      <w:r>
        <w:rPr>
          <w:rFonts w:ascii="Times New Roman" w:eastAsia="Times New Roman" w:hAnsi="Times New Roman" w:cs="Times New Roman"/>
        </w:rPr>
        <w:t>mentor</w:t>
      </w:r>
      <w:proofErr w:type="gramEnd"/>
      <w:r>
        <w:rPr>
          <w:rFonts w:ascii="Times New Roman" w:eastAsia="Times New Roman" w:hAnsi="Times New Roman" w:cs="Times New Roman"/>
        </w:rPr>
        <w:t xml:space="preserve"> but these concepts are multidimensional.</w:t>
      </w:r>
    </w:p>
    <w:p w14:paraId="27C13464" w14:textId="77777777" w:rsidR="006E5401" w:rsidRDefault="006E5401">
      <w:pPr>
        <w:rPr>
          <w:rFonts w:ascii="Times New Roman" w:eastAsia="Times New Roman" w:hAnsi="Times New Roman" w:cs="Times New Roman"/>
        </w:rPr>
      </w:pPr>
    </w:p>
    <w:p w14:paraId="3A03AEB4"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Clinicians involved with developing residency programs frequently struggle with fully understanding the concept of mentoring within the context of residency education.  Many of these clinicians have served as clinical instructors for entry level physical therapy </w:t>
      </w:r>
      <w:proofErr w:type="gramStart"/>
      <w:r>
        <w:rPr>
          <w:rFonts w:ascii="Times New Roman" w:eastAsia="Times New Roman" w:hAnsi="Times New Roman" w:cs="Times New Roman"/>
        </w:rPr>
        <w:t>students, and</w:t>
      </w:r>
      <w:proofErr w:type="gramEnd"/>
      <w:r>
        <w:rPr>
          <w:rFonts w:ascii="Times New Roman" w:eastAsia="Times New Roman" w:hAnsi="Times New Roman" w:cs="Times New Roman"/>
        </w:rPr>
        <w:t xml:space="preserve"> wonder how being a mentor might differ from this more familiar role. </w:t>
      </w:r>
    </w:p>
    <w:p w14:paraId="3A520915" w14:textId="77777777" w:rsidR="006E5401" w:rsidRDefault="006E5401">
      <w:pPr>
        <w:rPr>
          <w:rFonts w:ascii="Times New Roman" w:eastAsia="Times New Roman" w:hAnsi="Times New Roman" w:cs="Times New Roman"/>
          <w:sz w:val="18"/>
          <w:szCs w:val="18"/>
        </w:rPr>
      </w:pPr>
    </w:p>
    <w:tbl>
      <w:tblPr>
        <w:tblStyle w:val="a2"/>
        <w:tblW w:w="9270" w:type="dxa"/>
        <w:tblBorders>
          <w:top w:val="nil"/>
          <w:left w:val="nil"/>
          <w:bottom w:val="nil"/>
          <w:right w:val="nil"/>
          <w:insideH w:val="nil"/>
          <w:insideV w:val="nil"/>
        </w:tblBorders>
        <w:tblLayout w:type="fixed"/>
        <w:tblLook w:val="0600" w:firstRow="0" w:lastRow="0" w:firstColumn="0" w:lastColumn="0" w:noHBand="1" w:noVBand="1"/>
      </w:tblPr>
      <w:tblGrid>
        <w:gridCol w:w="4545"/>
        <w:gridCol w:w="4725"/>
      </w:tblGrid>
      <w:tr w:rsidR="006E5401" w14:paraId="6A05E16B" w14:textId="77777777">
        <w:trPr>
          <w:trHeight w:val="405"/>
        </w:trPr>
        <w:tc>
          <w:tcPr>
            <w:tcW w:w="4545" w:type="dxa"/>
            <w:tcBorders>
              <w:top w:val="single" w:sz="6" w:space="0" w:color="000000"/>
              <w:left w:val="single" w:sz="6" w:space="0" w:color="000000"/>
              <w:bottom w:val="single" w:sz="6" w:space="0" w:color="000000"/>
              <w:right w:val="single" w:sz="6" w:space="0" w:color="000000"/>
            </w:tcBorders>
            <w:shd w:val="clear" w:color="auto" w:fill="D9E2F3"/>
            <w:tcMar>
              <w:top w:w="60" w:type="dxa"/>
              <w:left w:w="60" w:type="dxa"/>
              <w:bottom w:w="60" w:type="dxa"/>
              <w:right w:w="60" w:type="dxa"/>
            </w:tcMar>
          </w:tcPr>
          <w:p w14:paraId="78332E5C"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Student</w:t>
            </w:r>
          </w:p>
        </w:tc>
        <w:tc>
          <w:tcPr>
            <w:tcW w:w="4725" w:type="dxa"/>
            <w:tcBorders>
              <w:top w:val="single" w:sz="6" w:space="0" w:color="000000"/>
              <w:left w:val="single" w:sz="6" w:space="0" w:color="000000"/>
              <w:bottom w:val="single" w:sz="6" w:space="0" w:color="000000"/>
              <w:right w:val="single" w:sz="6" w:space="0" w:color="000000"/>
            </w:tcBorders>
            <w:shd w:val="clear" w:color="auto" w:fill="D9E2F3"/>
            <w:tcMar>
              <w:top w:w="60" w:type="dxa"/>
              <w:left w:w="60" w:type="dxa"/>
              <w:bottom w:w="60" w:type="dxa"/>
              <w:right w:w="60" w:type="dxa"/>
            </w:tcMar>
          </w:tcPr>
          <w:p w14:paraId="5E86876A"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Resident</w:t>
            </w:r>
          </w:p>
        </w:tc>
      </w:tr>
      <w:tr w:rsidR="006E5401" w14:paraId="621FAEF9" w14:textId="77777777">
        <w:trPr>
          <w:trHeight w:val="960"/>
        </w:trPr>
        <w:tc>
          <w:tcPr>
            <w:tcW w:w="4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EA5C5FF" w14:textId="77777777" w:rsidR="006E5401" w:rsidRDefault="00000000">
            <w:pPr>
              <w:numPr>
                <w:ilvl w:val="0"/>
                <w:numId w:val="28"/>
              </w:numPr>
              <w:spacing w:before="240" w:after="240"/>
              <w:rPr>
                <w:rFonts w:ascii="Times New Roman" w:eastAsia="Times New Roman" w:hAnsi="Times New Roman" w:cs="Times New Roman"/>
              </w:rPr>
            </w:pPr>
            <w:r>
              <w:rPr>
                <w:rFonts w:ascii="Times New Roman" w:eastAsia="Times New Roman" w:hAnsi="Times New Roman" w:cs="Times New Roman"/>
              </w:rPr>
              <w:t xml:space="preserve">Goal is to move toward “entry-level” </w:t>
            </w:r>
            <w:r>
              <w:rPr>
                <w:rFonts w:ascii="Times New Roman" w:eastAsia="Times New Roman" w:hAnsi="Times New Roman" w:cs="Times New Roman"/>
                <w:u w:val="single"/>
              </w:rPr>
              <w:t>with focus on foundational behaviors and practice</w:t>
            </w:r>
          </w:p>
        </w:tc>
        <w:tc>
          <w:tcPr>
            <w:tcW w:w="4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8A9B8B4" w14:textId="77777777" w:rsidR="006E5401" w:rsidRDefault="00000000">
            <w:pPr>
              <w:numPr>
                <w:ilvl w:val="0"/>
                <w:numId w:val="56"/>
              </w:numPr>
              <w:spacing w:before="240" w:after="240"/>
              <w:rPr>
                <w:rFonts w:ascii="Times New Roman" w:eastAsia="Times New Roman" w:hAnsi="Times New Roman" w:cs="Times New Roman"/>
              </w:rPr>
            </w:pPr>
            <w:r>
              <w:rPr>
                <w:rFonts w:ascii="Times New Roman" w:eastAsia="Times New Roman" w:hAnsi="Times New Roman" w:cs="Times New Roman"/>
              </w:rPr>
              <w:t xml:space="preserve">Goal is to move them toward expert practice </w:t>
            </w:r>
            <w:r>
              <w:rPr>
                <w:rFonts w:ascii="Times New Roman" w:eastAsia="Times New Roman" w:hAnsi="Times New Roman" w:cs="Times New Roman"/>
                <w:u w:val="single"/>
              </w:rPr>
              <w:t>building upon their foundational knowledge</w:t>
            </w:r>
          </w:p>
        </w:tc>
      </w:tr>
      <w:tr w:rsidR="006E5401" w14:paraId="091A55F8" w14:textId="77777777">
        <w:trPr>
          <w:trHeight w:val="765"/>
        </w:trPr>
        <w:tc>
          <w:tcPr>
            <w:tcW w:w="4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48881A3" w14:textId="77777777" w:rsidR="006E5401" w:rsidRDefault="00000000">
            <w:pPr>
              <w:numPr>
                <w:ilvl w:val="0"/>
                <w:numId w:val="64"/>
              </w:numPr>
              <w:spacing w:before="240" w:after="240"/>
              <w:rPr>
                <w:rFonts w:ascii="Times New Roman" w:eastAsia="Times New Roman" w:hAnsi="Times New Roman" w:cs="Times New Roman"/>
              </w:rPr>
            </w:pPr>
            <w:r>
              <w:rPr>
                <w:rFonts w:ascii="Times New Roman" w:eastAsia="Times New Roman" w:hAnsi="Times New Roman" w:cs="Times New Roman"/>
              </w:rPr>
              <w:t>Need close supervision to abide by state and regulatory laws/rules</w:t>
            </w:r>
          </w:p>
        </w:tc>
        <w:tc>
          <w:tcPr>
            <w:tcW w:w="4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3E23BBB" w14:textId="77777777" w:rsidR="006E5401" w:rsidRDefault="00000000">
            <w:pPr>
              <w:numPr>
                <w:ilvl w:val="0"/>
                <w:numId w:val="85"/>
              </w:numPr>
              <w:spacing w:before="240" w:after="240"/>
              <w:rPr>
                <w:rFonts w:ascii="Times New Roman" w:eastAsia="Times New Roman" w:hAnsi="Times New Roman" w:cs="Times New Roman"/>
              </w:rPr>
            </w:pPr>
            <w:r>
              <w:rPr>
                <w:rFonts w:ascii="Times New Roman" w:eastAsia="Times New Roman" w:hAnsi="Times New Roman" w:cs="Times New Roman"/>
              </w:rPr>
              <w:t>Licensure not an issue so supervision corresponds to need only</w:t>
            </w:r>
          </w:p>
        </w:tc>
      </w:tr>
      <w:tr w:rsidR="006E5401" w14:paraId="030B88F0" w14:textId="77777777">
        <w:trPr>
          <w:trHeight w:val="765"/>
        </w:trPr>
        <w:tc>
          <w:tcPr>
            <w:tcW w:w="4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260C72F" w14:textId="77777777" w:rsidR="006E5401" w:rsidRDefault="00000000">
            <w:pPr>
              <w:numPr>
                <w:ilvl w:val="0"/>
                <w:numId w:val="17"/>
              </w:numPr>
              <w:spacing w:before="240" w:after="240"/>
              <w:rPr>
                <w:rFonts w:ascii="Times New Roman" w:eastAsia="Times New Roman" w:hAnsi="Times New Roman" w:cs="Times New Roman"/>
              </w:rPr>
            </w:pPr>
            <w:r>
              <w:rPr>
                <w:rFonts w:ascii="Times New Roman" w:eastAsia="Times New Roman" w:hAnsi="Times New Roman" w:cs="Times New Roman"/>
              </w:rPr>
              <w:t>Guidance needed for learning as they may not know what they don’t know</w:t>
            </w:r>
          </w:p>
        </w:tc>
        <w:tc>
          <w:tcPr>
            <w:tcW w:w="4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5C649D6" w14:textId="77777777" w:rsidR="006E5401" w:rsidRDefault="00000000">
            <w:pPr>
              <w:numPr>
                <w:ilvl w:val="0"/>
                <w:numId w:val="40"/>
              </w:numPr>
              <w:spacing w:before="240" w:after="240"/>
              <w:rPr>
                <w:rFonts w:ascii="Times New Roman" w:eastAsia="Times New Roman" w:hAnsi="Times New Roman" w:cs="Times New Roman"/>
              </w:rPr>
            </w:pPr>
            <w:r>
              <w:rPr>
                <w:rFonts w:ascii="Times New Roman" w:eastAsia="Times New Roman" w:hAnsi="Times New Roman" w:cs="Times New Roman"/>
              </w:rPr>
              <w:t>Residents take initiative to guide mentorship needs</w:t>
            </w:r>
          </w:p>
        </w:tc>
      </w:tr>
      <w:tr w:rsidR="006E5401" w14:paraId="79BDEE6E" w14:textId="77777777">
        <w:trPr>
          <w:trHeight w:val="1350"/>
        </w:trPr>
        <w:tc>
          <w:tcPr>
            <w:tcW w:w="4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C910BC4" w14:textId="77777777" w:rsidR="006E5401" w:rsidRDefault="00000000">
            <w:pPr>
              <w:numPr>
                <w:ilvl w:val="0"/>
                <w:numId w:val="18"/>
              </w:numPr>
              <w:spacing w:before="240" w:after="240"/>
              <w:rPr>
                <w:rFonts w:ascii="Times New Roman" w:eastAsia="Times New Roman" w:hAnsi="Times New Roman" w:cs="Times New Roman"/>
              </w:rPr>
            </w:pPr>
            <w:r>
              <w:rPr>
                <w:rFonts w:ascii="Times New Roman" w:eastAsia="Times New Roman" w:hAnsi="Times New Roman" w:cs="Times New Roman"/>
              </w:rPr>
              <w:t xml:space="preserve">Assist them in learning basic skills, knowledge, </w:t>
            </w:r>
            <w:r>
              <w:rPr>
                <w:rFonts w:ascii="Times New Roman" w:eastAsia="Times New Roman" w:hAnsi="Times New Roman" w:cs="Times New Roman"/>
                <w:u w:val="single"/>
              </w:rPr>
              <w:t>clinical reasoning</w:t>
            </w:r>
          </w:p>
        </w:tc>
        <w:tc>
          <w:tcPr>
            <w:tcW w:w="4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37D6155" w14:textId="77777777" w:rsidR="006E5401" w:rsidRDefault="00000000">
            <w:pPr>
              <w:numPr>
                <w:ilvl w:val="0"/>
                <w:numId w:val="49"/>
              </w:numPr>
              <w:spacing w:before="240"/>
              <w:rPr>
                <w:rFonts w:ascii="Times New Roman" w:eastAsia="Times New Roman" w:hAnsi="Times New Roman" w:cs="Times New Roman"/>
              </w:rPr>
            </w:pPr>
            <w:r>
              <w:rPr>
                <w:rFonts w:ascii="Times New Roman" w:eastAsia="Times New Roman" w:hAnsi="Times New Roman" w:cs="Times New Roman"/>
              </w:rPr>
              <w:t xml:space="preserve">Assist them in learning more advanced skills </w:t>
            </w:r>
            <w:r>
              <w:rPr>
                <w:rFonts w:ascii="Times New Roman" w:eastAsia="Times New Roman" w:hAnsi="Times New Roman" w:cs="Times New Roman"/>
                <w:u w:val="single"/>
              </w:rPr>
              <w:t>with focus on facilitating advancing skills and clinical reasoning</w:t>
            </w:r>
          </w:p>
          <w:p w14:paraId="4C0BBF7D" w14:textId="77777777" w:rsidR="006E5401" w:rsidRDefault="00000000">
            <w:pPr>
              <w:numPr>
                <w:ilvl w:val="0"/>
                <w:numId w:val="49"/>
              </w:numPr>
              <w:spacing w:after="240"/>
              <w:rPr>
                <w:rFonts w:ascii="Times New Roman" w:eastAsia="Times New Roman" w:hAnsi="Times New Roman" w:cs="Times New Roman"/>
              </w:rPr>
            </w:pPr>
            <w:r>
              <w:rPr>
                <w:rFonts w:ascii="Times New Roman" w:eastAsia="Times New Roman" w:hAnsi="Times New Roman" w:cs="Times New Roman"/>
                <w:u w:val="single"/>
              </w:rPr>
              <w:t>Assist in developing patterns and becoming more intuitive</w:t>
            </w:r>
          </w:p>
        </w:tc>
      </w:tr>
      <w:tr w:rsidR="006E5401" w14:paraId="2545EF81" w14:textId="77777777">
        <w:trPr>
          <w:trHeight w:val="1155"/>
        </w:trPr>
        <w:tc>
          <w:tcPr>
            <w:tcW w:w="45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670F1DE" w14:textId="77777777" w:rsidR="006E5401" w:rsidRDefault="00000000">
            <w:pPr>
              <w:numPr>
                <w:ilvl w:val="0"/>
                <w:numId w:val="1"/>
              </w:numPr>
              <w:spacing w:before="240"/>
              <w:rPr>
                <w:rFonts w:ascii="Times New Roman" w:eastAsia="Times New Roman" w:hAnsi="Times New Roman" w:cs="Times New Roman"/>
              </w:rPr>
            </w:pPr>
            <w:r>
              <w:rPr>
                <w:rFonts w:ascii="Times New Roman" w:eastAsia="Times New Roman" w:hAnsi="Times New Roman" w:cs="Times New Roman"/>
              </w:rPr>
              <w:t>Students have “clinical instructors”</w:t>
            </w:r>
          </w:p>
          <w:p w14:paraId="35FB8786" w14:textId="77777777" w:rsidR="006E5401" w:rsidRDefault="00000000">
            <w:pPr>
              <w:numPr>
                <w:ilvl w:val="0"/>
                <w:numId w:val="1"/>
              </w:numPr>
              <w:spacing w:after="240"/>
              <w:rPr>
                <w:rFonts w:ascii="Times New Roman" w:eastAsia="Times New Roman" w:hAnsi="Times New Roman" w:cs="Times New Roman"/>
              </w:rPr>
            </w:pPr>
            <w:r>
              <w:rPr>
                <w:rFonts w:ascii="Times New Roman" w:eastAsia="Times New Roman" w:hAnsi="Times New Roman" w:cs="Times New Roman"/>
                <w:u w:val="single"/>
              </w:rPr>
              <w:t>As the student advances to entry level the relationship can transition to mimic mentor/resident</w:t>
            </w:r>
            <w:r>
              <w:rPr>
                <w:rFonts w:ascii="Times New Roman" w:eastAsia="Times New Roman" w:hAnsi="Times New Roman" w:cs="Times New Roman"/>
              </w:rPr>
              <w:t>.</w:t>
            </w:r>
          </w:p>
        </w:tc>
        <w:tc>
          <w:tcPr>
            <w:tcW w:w="4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D8AEA29" w14:textId="77777777" w:rsidR="006E5401" w:rsidRDefault="00000000">
            <w:pPr>
              <w:numPr>
                <w:ilvl w:val="0"/>
                <w:numId w:val="50"/>
              </w:numPr>
              <w:spacing w:before="240" w:after="240"/>
              <w:rPr>
                <w:rFonts w:ascii="Times New Roman" w:eastAsia="Times New Roman" w:hAnsi="Times New Roman" w:cs="Times New Roman"/>
              </w:rPr>
            </w:pPr>
            <w:r>
              <w:rPr>
                <w:rFonts w:ascii="Times New Roman" w:eastAsia="Times New Roman" w:hAnsi="Times New Roman" w:cs="Times New Roman"/>
              </w:rPr>
              <w:t>Residents have “mentors”</w:t>
            </w:r>
          </w:p>
        </w:tc>
      </w:tr>
    </w:tbl>
    <w:p w14:paraId="0701DBB8" w14:textId="77777777" w:rsidR="006E5401" w:rsidRDefault="006E5401">
      <w:pPr>
        <w:rPr>
          <w:rFonts w:ascii="Times New Roman" w:eastAsia="Times New Roman" w:hAnsi="Times New Roman" w:cs="Times New Roman"/>
          <w:sz w:val="18"/>
          <w:szCs w:val="18"/>
        </w:rPr>
      </w:pPr>
    </w:p>
    <w:p w14:paraId="6D56C9A1" w14:textId="77777777" w:rsidR="006E5401" w:rsidRDefault="00000000">
      <w:pPr>
        <w:rPr>
          <w:rFonts w:ascii="Times New Roman" w:eastAsia="Times New Roman" w:hAnsi="Times New Roman" w:cs="Times New Roman"/>
        </w:rPr>
      </w:pPr>
      <w:r>
        <w:lastRenderedPageBreak/>
        <w:br w:type="page"/>
      </w:r>
    </w:p>
    <w:p w14:paraId="358210A3"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The table below outlines five levels of resident’s clinical development and suggested teaching strategies mentors can utilize. </w:t>
      </w:r>
    </w:p>
    <w:p w14:paraId="59C50D76" w14:textId="77777777" w:rsidR="006E5401" w:rsidRDefault="006E5401">
      <w:pPr>
        <w:rPr>
          <w:rFonts w:ascii="Times New Roman" w:eastAsia="Times New Roman" w:hAnsi="Times New Roman" w:cs="Times New Roman"/>
          <w:sz w:val="18"/>
          <w:szCs w:val="18"/>
        </w:rPr>
      </w:pPr>
    </w:p>
    <w:tbl>
      <w:tblPr>
        <w:tblStyle w:val="a3"/>
        <w:tblW w:w="9300" w:type="dxa"/>
        <w:tblBorders>
          <w:top w:val="nil"/>
          <w:left w:val="nil"/>
          <w:bottom w:val="nil"/>
          <w:right w:val="nil"/>
          <w:insideH w:val="nil"/>
          <w:insideV w:val="nil"/>
        </w:tblBorders>
        <w:tblLayout w:type="fixed"/>
        <w:tblLook w:val="0600" w:firstRow="0" w:lastRow="0" w:firstColumn="0" w:lastColumn="0" w:noHBand="1" w:noVBand="1"/>
      </w:tblPr>
      <w:tblGrid>
        <w:gridCol w:w="4575"/>
        <w:gridCol w:w="4725"/>
      </w:tblGrid>
      <w:tr w:rsidR="006E5401" w14:paraId="136B84FF" w14:textId="77777777">
        <w:trPr>
          <w:trHeight w:val="345"/>
        </w:trPr>
        <w:tc>
          <w:tcPr>
            <w:tcW w:w="4575" w:type="dxa"/>
            <w:tcBorders>
              <w:top w:val="single" w:sz="6" w:space="0" w:color="000000"/>
              <w:left w:val="single" w:sz="6" w:space="0" w:color="000000"/>
              <w:bottom w:val="single" w:sz="6" w:space="0" w:color="000000"/>
              <w:right w:val="single" w:sz="6" w:space="0" w:color="000000"/>
            </w:tcBorders>
            <w:shd w:val="clear" w:color="auto" w:fill="D9E2F3"/>
            <w:tcMar>
              <w:top w:w="60" w:type="dxa"/>
              <w:left w:w="60" w:type="dxa"/>
              <w:bottom w:w="60" w:type="dxa"/>
              <w:right w:w="60" w:type="dxa"/>
            </w:tcMar>
          </w:tcPr>
          <w:p w14:paraId="77A2564F"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Level of Resident’s Clinical Development</w:t>
            </w:r>
            <w:r>
              <w:rPr>
                <w:rFonts w:ascii="Times New Roman" w:eastAsia="Times New Roman" w:hAnsi="Times New Roman" w:cs="Times New Roman"/>
                <w:b/>
              </w:rPr>
              <w:tab/>
            </w:r>
          </w:p>
        </w:tc>
        <w:tc>
          <w:tcPr>
            <w:tcW w:w="4725" w:type="dxa"/>
            <w:tcBorders>
              <w:top w:val="single" w:sz="6" w:space="0" w:color="000000"/>
              <w:left w:val="single" w:sz="6" w:space="0" w:color="000000"/>
              <w:bottom w:val="single" w:sz="6" w:space="0" w:color="000000"/>
              <w:right w:val="single" w:sz="6" w:space="0" w:color="000000"/>
            </w:tcBorders>
            <w:shd w:val="clear" w:color="auto" w:fill="D9E2F3"/>
            <w:tcMar>
              <w:top w:w="60" w:type="dxa"/>
              <w:left w:w="60" w:type="dxa"/>
              <w:bottom w:w="60" w:type="dxa"/>
              <w:right w:w="60" w:type="dxa"/>
            </w:tcMar>
          </w:tcPr>
          <w:p w14:paraId="29D60ADD"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Teaching Implications</w:t>
            </w:r>
          </w:p>
        </w:tc>
      </w:tr>
      <w:tr w:rsidR="006E5401" w14:paraId="1D149053" w14:textId="77777777">
        <w:trPr>
          <w:trHeight w:val="1980"/>
        </w:trPr>
        <w:tc>
          <w:tcPr>
            <w:tcW w:w="45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ED9F3C5"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Novice</w:t>
            </w:r>
          </w:p>
          <w:p w14:paraId="2A698AD5" w14:textId="77777777" w:rsidR="006E5401" w:rsidRDefault="00000000">
            <w:pPr>
              <w:numPr>
                <w:ilvl w:val="0"/>
                <w:numId w:val="21"/>
              </w:numPr>
              <w:spacing w:before="240"/>
              <w:rPr>
                <w:rFonts w:ascii="Times New Roman" w:eastAsia="Times New Roman" w:hAnsi="Times New Roman" w:cs="Times New Roman"/>
              </w:rPr>
            </w:pPr>
            <w:r>
              <w:rPr>
                <w:rFonts w:ascii="Times New Roman" w:eastAsia="Times New Roman" w:hAnsi="Times New Roman" w:cs="Times New Roman"/>
              </w:rPr>
              <w:t>Rule Driven</w:t>
            </w:r>
          </w:p>
          <w:p w14:paraId="2DFFE50C" w14:textId="77777777" w:rsidR="006E5401" w:rsidRDefault="00000000">
            <w:pPr>
              <w:numPr>
                <w:ilvl w:val="0"/>
                <w:numId w:val="21"/>
              </w:numPr>
              <w:rPr>
                <w:rFonts w:ascii="Times New Roman" w:eastAsia="Times New Roman" w:hAnsi="Times New Roman" w:cs="Times New Roman"/>
              </w:rPr>
            </w:pPr>
            <w:r>
              <w:rPr>
                <w:rFonts w:ascii="Times New Roman" w:eastAsia="Times New Roman" w:hAnsi="Times New Roman" w:cs="Times New Roman"/>
              </w:rPr>
              <w:t>Use analytic reasoning and rules to link cause and effect</w:t>
            </w:r>
          </w:p>
          <w:p w14:paraId="4D02C4C4" w14:textId="77777777" w:rsidR="006E5401" w:rsidRDefault="00000000">
            <w:pPr>
              <w:numPr>
                <w:ilvl w:val="0"/>
                <w:numId w:val="21"/>
              </w:numPr>
              <w:spacing w:after="240"/>
              <w:rPr>
                <w:rFonts w:ascii="Times New Roman" w:eastAsia="Times New Roman" w:hAnsi="Times New Roman" w:cs="Times New Roman"/>
              </w:rPr>
            </w:pPr>
            <w:r>
              <w:rPr>
                <w:rFonts w:ascii="Times New Roman" w:eastAsia="Times New Roman" w:hAnsi="Times New Roman" w:cs="Times New Roman"/>
              </w:rPr>
              <w:t>Little ability to filter or prioritize information.  Difficulty with seeing the big picture.</w:t>
            </w:r>
          </w:p>
        </w:tc>
        <w:tc>
          <w:tcPr>
            <w:tcW w:w="4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E437103"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Novice</w:t>
            </w:r>
          </w:p>
          <w:p w14:paraId="7C5369CF" w14:textId="77777777" w:rsidR="006E5401" w:rsidRDefault="00000000">
            <w:pPr>
              <w:numPr>
                <w:ilvl w:val="0"/>
                <w:numId w:val="45"/>
              </w:numPr>
              <w:spacing w:before="240"/>
              <w:rPr>
                <w:rFonts w:ascii="Times New Roman" w:eastAsia="Times New Roman" w:hAnsi="Times New Roman" w:cs="Times New Roman"/>
              </w:rPr>
            </w:pPr>
            <w:r>
              <w:rPr>
                <w:rFonts w:ascii="Times New Roman" w:eastAsia="Times New Roman" w:hAnsi="Times New Roman" w:cs="Times New Roman"/>
              </w:rPr>
              <w:t>Help the learner to organize his/her knowledge.</w:t>
            </w:r>
          </w:p>
          <w:p w14:paraId="270F35CB" w14:textId="77777777" w:rsidR="006E5401" w:rsidRDefault="00000000">
            <w:pPr>
              <w:numPr>
                <w:ilvl w:val="0"/>
                <w:numId w:val="45"/>
              </w:numPr>
              <w:rPr>
                <w:rFonts w:ascii="Times New Roman" w:eastAsia="Times New Roman" w:hAnsi="Times New Roman" w:cs="Times New Roman"/>
              </w:rPr>
            </w:pPr>
            <w:r>
              <w:rPr>
                <w:rFonts w:ascii="Times New Roman" w:eastAsia="Times New Roman" w:hAnsi="Times New Roman" w:cs="Times New Roman"/>
              </w:rPr>
              <w:t>Point out connections between history and physical findings.</w:t>
            </w:r>
          </w:p>
          <w:p w14:paraId="0D8F6F83" w14:textId="77777777" w:rsidR="006E5401" w:rsidRDefault="00000000">
            <w:pPr>
              <w:numPr>
                <w:ilvl w:val="0"/>
                <w:numId w:val="45"/>
              </w:numPr>
              <w:rPr>
                <w:rFonts w:ascii="Times New Roman" w:eastAsia="Times New Roman" w:hAnsi="Times New Roman" w:cs="Times New Roman"/>
              </w:rPr>
            </w:pPr>
            <w:r>
              <w:rPr>
                <w:rFonts w:ascii="Times New Roman" w:eastAsia="Times New Roman" w:hAnsi="Times New Roman" w:cs="Times New Roman"/>
              </w:rPr>
              <w:t>Help them eliminate irrelevant information.</w:t>
            </w:r>
          </w:p>
          <w:p w14:paraId="52B5A1FF" w14:textId="77777777" w:rsidR="006E5401" w:rsidRDefault="00000000">
            <w:pPr>
              <w:numPr>
                <w:ilvl w:val="0"/>
                <w:numId w:val="45"/>
              </w:numPr>
              <w:spacing w:after="240"/>
              <w:rPr>
                <w:rFonts w:ascii="Times New Roman" w:eastAsia="Times New Roman" w:hAnsi="Times New Roman" w:cs="Times New Roman"/>
              </w:rPr>
            </w:pPr>
            <w:r>
              <w:rPr>
                <w:rFonts w:ascii="Times New Roman" w:eastAsia="Times New Roman" w:hAnsi="Times New Roman" w:cs="Times New Roman"/>
              </w:rPr>
              <w:t>Identify discriminating data/features.</w:t>
            </w:r>
          </w:p>
        </w:tc>
      </w:tr>
      <w:tr w:rsidR="006E5401" w14:paraId="546E35FB" w14:textId="77777777">
        <w:trPr>
          <w:trHeight w:val="2370"/>
        </w:trPr>
        <w:tc>
          <w:tcPr>
            <w:tcW w:w="4575" w:type="dxa"/>
            <w:tcBorders>
              <w:top w:val="single" w:sz="6" w:space="0" w:color="000000"/>
              <w:left w:val="single" w:sz="6" w:space="0" w:color="000000"/>
              <w:bottom w:val="single" w:sz="6" w:space="0" w:color="000000"/>
              <w:right w:val="single" w:sz="6" w:space="0" w:color="000000"/>
            </w:tcBorders>
            <w:shd w:val="clear" w:color="auto" w:fill="D9E2F3"/>
            <w:tcMar>
              <w:top w:w="60" w:type="dxa"/>
              <w:left w:w="60" w:type="dxa"/>
              <w:bottom w:w="60" w:type="dxa"/>
              <w:right w:w="60" w:type="dxa"/>
            </w:tcMar>
          </w:tcPr>
          <w:p w14:paraId="38F18E14"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Advanced Beginner</w:t>
            </w:r>
          </w:p>
          <w:p w14:paraId="25E46B83" w14:textId="77777777" w:rsidR="006E5401" w:rsidRDefault="00000000">
            <w:pPr>
              <w:numPr>
                <w:ilvl w:val="0"/>
                <w:numId w:val="31"/>
              </w:numPr>
              <w:spacing w:before="240"/>
              <w:rPr>
                <w:rFonts w:ascii="Times New Roman" w:eastAsia="Times New Roman" w:hAnsi="Times New Roman" w:cs="Times New Roman"/>
              </w:rPr>
            </w:pPr>
            <w:r>
              <w:rPr>
                <w:rFonts w:ascii="Times New Roman" w:eastAsia="Times New Roman" w:hAnsi="Times New Roman" w:cs="Times New Roman"/>
              </w:rPr>
              <w:t xml:space="preserve">Sorts through information to decide what is relevant based on </w:t>
            </w:r>
            <w:proofErr w:type="gramStart"/>
            <w:r>
              <w:rPr>
                <w:rFonts w:ascii="Times New Roman" w:eastAsia="Times New Roman" w:hAnsi="Times New Roman" w:cs="Times New Roman"/>
              </w:rPr>
              <w:t>past experience</w:t>
            </w:r>
            <w:proofErr w:type="gramEnd"/>
            <w:r>
              <w:rPr>
                <w:rFonts w:ascii="Times New Roman" w:eastAsia="Times New Roman" w:hAnsi="Times New Roman" w:cs="Times New Roman"/>
              </w:rPr>
              <w:t>.</w:t>
            </w:r>
          </w:p>
          <w:p w14:paraId="46FD36B0" w14:textId="77777777" w:rsidR="006E5401" w:rsidRDefault="00000000">
            <w:pPr>
              <w:numPr>
                <w:ilvl w:val="0"/>
                <w:numId w:val="31"/>
              </w:numPr>
              <w:rPr>
                <w:rFonts w:ascii="Times New Roman" w:eastAsia="Times New Roman" w:hAnsi="Times New Roman" w:cs="Times New Roman"/>
              </w:rPr>
            </w:pPr>
            <w:r>
              <w:rPr>
                <w:rFonts w:ascii="Times New Roman" w:eastAsia="Times New Roman" w:hAnsi="Times New Roman" w:cs="Times New Roman"/>
              </w:rPr>
              <w:t>Uses both analytic reasoning and pattern recognition to solve problems.</w:t>
            </w:r>
          </w:p>
          <w:p w14:paraId="7B27DD51" w14:textId="77777777" w:rsidR="006E5401" w:rsidRDefault="00000000">
            <w:pPr>
              <w:numPr>
                <w:ilvl w:val="0"/>
                <w:numId w:val="31"/>
              </w:numPr>
              <w:spacing w:after="240"/>
              <w:rPr>
                <w:rFonts w:ascii="Times New Roman" w:eastAsia="Times New Roman" w:hAnsi="Times New Roman" w:cs="Times New Roman"/>
              </w:rPr>
            </w:pPr>
            <w:r>
              <w:rPr>
                <w:rFonts w:ascii="Times New Roman" w:eastAsia="Times New Roman" w:hAnsi="Times New Roman" w:cs="Times New Roman"/>
              </w:rPr>
              <w:t>Able to abstract from concrete and specific information to more general aspects of the problem.</w:t>
            </w:r>
          </w:p>
        </w:tc>
        <w:tc>
          <w:tcPr>
            <w:tcW w:w="4725" w:type="dxa"/>
            <w:tcBorders>
              <w:top w:val="single" w:sz="6" w:space="0" w:color="000000"/>
              <w:left w:val="single" w:sz="6" w:space="0" w:color="000000"/>
              <w:bottom w:val="single" w:sz="6" w:space="0" w:color="000000"/>
              <w:right w:val="single" w:sz="6" w:space="0" w:color="000000"/>
            </w:tcBorders>
            <w:shd w:val="clear" w:color="auto" w:fill="D9E2F3"/>
            <w:tcMar>
              <w:top w:w="60" w:type="dxa"/>
              <w:left w:w="60" w:type="dxa"/>
              <w:bottom w:w="60" w:type="dxa"/>
              <w:right w:w="60" w:type="dxa"/>
            </w:tcMar>
          </w:tcPr>
          <w:p w14:paraId="43627565"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Advanced Beginner</w:t>
            </w:r>
          </w:p>
          <w:p w14:paraId="333E7F08" w14:textId="77777777" w:rsidR="006E5401" w:rsidRDefault="00000000">
            <w:pPr>
              <w:numPr>
                <w:ilvl w:val="0"/>
                <w:numId w:val="71"/>
              </w:numPr>
              <w:spacing w:before="240"/>
              <w:rPr>
                <w:rFonts w:ascii="Times New Roman" w:eastAsia="Times New Roman" w:hAnsi="Times New Roman" w:cs="Times New Roman"/>
              </w:rPr>
            </w:pPr>
            <w:r>
              <w:rPr>
                <w:rFonts w:ascii="Times New Roman" w:eastAsia="Times New Roman" w:hAnsi="Times New Roman" w:cs="Times New Roman"/>
              </w:rPr>
              <w:t>Exposure to cases to build illness scripts.</w:t>
            </w:r>
          </w:p>
          <w:p w14:paraId="7F9C197D" w14:textId="77777777" w:rsidR="006E5401" w:rsidRDefault="00000000">
            <w:pPr>
              <w:numPr>
                <w:ilvl w:val="0"/>
                <w:numId w:val="71"/>
              </w:numPr>
              <w:rPr>
                <w:rFonts w:ascii="Times New Roman" w:eastAsia="Times New Roman" w:hAnsi="Times New Roman" w:cs="Times New Roman"/>
              </w:rPr>
            </w:pPr>
            <w:r>
              <w:rPr>
                <w:rFonts w:ascii="Times New Roman" w:eastAsia="Times New Roman" w:hAnsi="Times New Roman" w:cs="Times New Roman"/>
              </w:rPr>
              <w:t>Work from common cases to uncommon cases.</w:t>
            </w:r>
          </w:p>
          <w:p w14:paraId="228ACA78" w14:textId="77777777" w:rsidR="006E5401" w:rsidRDefault="00000000">
            <w:pPr>
              <w:numPr>
                <w:ilvl w:val="0"/>
                <w:numId w:val="71"/>
              </w:numPr>
              <w:rPr>
                <w:rFonts w:ascii="Times New Roman" w:eastAsia="Times New Roman" w:hAnsi="Times New Roman" w:cs="Times New Roman"/>
              </w:rPr>
            </w:pPr>
            <w:r>
              <w:rPr>
                <w:rFonts w:ascii="Times New Roman" w:eastAsia="Times New Roman" w:hAnsi="Times New Roman" w:cs="Times New Roman"/>
              </w:rPr>
              <w:t>Verbalize hypothesis setting.</w:t>
            </w:r>
          </w:p>
          <w:p w14:paraId="41863363" w14:textId="77777777" w:rsidR="006E5401" w:rsidRDefault="00000000">
            <w:pPr>
              <w:numPr>
                <w:ilvl w:val="0"/>
                <w:numId w:val="71"/>
              </w:numPr>
              <w:spacing w:after="240"/>
              <w:rPr>
                <w:rFonts w:ascii="Times New Roman" w:eastAsia="Times New Roman" w:hAnsi="Times New Roman" w:cs="Times New Roman"/>
              </w:rPr>
            </w:pPr>
            <w:r>
              <w:rPr>
                <w:rFonts w:ascii="Times New Roman" w:eastAsia="Times New Roman" w:hAnsi="Times New Roman" w:cs="Times New Roman"/>
              </w:rPr>
              <w:t>Coaching is important in helping to attend to meaningful data.</w:t>
            </w:r>
          </w:p>
        </w:tc>
      </w:tr>
      <w:tr w:rsidR="006E5401" w14:paraId="3A41CB49" w14:textId="77777777">
        <w:trPr>
          <w:trHeight w:val="2760"/>
        </w:trPr>
        <w:tc>
          <w:tcPr>
            <w:tcW w:w="45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319AFEF"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Competent</w:t>
            </w:r>
          </w:p>
          <w:p w14:paraId="2B7F1DD2" w14:textId="77777777" w:rsidR="006E5401" w:rsidRDefault="00000000">
            <w:pPr>
              <w:numPr>
                <w:ilvl w:val="0"/>
                <w:numId w:val="78"/>
              </w:numPr>
              <w:spacing w:before="240"/>
              <w:rPr>
                <w:rFonts w:ascii="Times New Roman" w:eastAsia="Times New Roman" w:hAnsi="Times New Roman" w:cs="Times New Roman"/>
              </w:rPr>
            </w:pPr>
            <w:r>
              <w:rPr>
                <w:rFonts w:ascii="Times New Roman" w:eastAsia="Times New Roman" w:hAnsi="Times New Roman" w:cs="Times New Roman"/>
              </w:rPr>
              <w:t>Feels a higher level of responsibility due to emotional buy-in.</w:t>
            </w:r>
          </w:p>
          <w:p w14:paraId="46A7CB65" w14:textId="77777777" w:rsidR="006E5401" w:rsidRDefault="00000000">
            <w:pPr>
              <w:numPr>
                <w:ilvl w:val="0"/>
                <w:numId w:val="78"/>
              </w:numPr>
              <w:rPr>
                <w:rFonts w:ascii="Times New Roman" w:eastAsia="Times New Roman" w:hAnsi="Times New Roman" w:cs="Times New Roman"/>
              </w:rPr>
            </w:pPr>
            <w:r>
              <w:rPr>
                <w:rFonts w:ascii="Times New Roman" w:eastAsia="Times New Roman" w:hAnsi="Times New Roman" w:cs="Times New Roman"/>
              </w:rPr>
              <w:t>More clinical experience allows for a mix of methodological and analytic reasoning to pattern recognition of common clinical problems.</w:t>
            </w:r>
          </w:p>
          <w:p w14:paraId="2E32ADD2" w14:textId="77777777" w:rsidR="006E5401" w:rsidRDefault="00000000">
            <w:pPr>
              <w:numPr>
                <w:ilvl w:val="0"/>
                <w:numId w:val="78"/>
              </w:numPr>
              <w:rPr>
                <w:rFonts w:ascii="Times New Roman" w:eastAsia="Times New Roman" w:hAnsi="Times New Roman" w:cs="Times New Roman"/>
              </w:rPr>
            </w:pPr>
            <w:r>
              <w:rPr>
                <w:rFonts w:ascii="Times New Roman" w:eastAsia="Times New Roman" w:hAnsi="Times New Roman" w:cs="Times New Roman"/>
              </w:rPr>
              <w:t>Sees the big picture.</w:t>
            </w:r>
          </w:p>
          <w:p w14:paraId="694319BE" w14:textId="77777777" w:rsidR="006E5401" w:rsidRDefault="00000000">
            <w:pPr>
              <w:numPr>
                <w:ilvl w:val="0"/>
                <w:numId w:val="78"/>
              </w:numPr>
              <w:spacing w:after="240"/>
              <w:rPr>
                <w:rFonts w:ascii="Times New Roman" w:eastAsia="Times New Roman" w:hAnsi="Times New Roman" w:cs="Times New Roman"/>
              </w:rPr>
            </w:pPr>
            <w:r>
              <w:rPr>
                <w:rFonts w:ascii="Times New Roman" w:eastAsia="Times New Roman" w:hAnsi="Times New Roman" w:cs="Times New Roman"/>
              </w:rPr>
              <w:t>Complex or uncommon problems requires reliance on analytic reasoning.</w:t>
            </w:r>
          </w:p>
        </w:tc>
        <w:tc>
          <w:tcPr>
            <w:tcW w:w="4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E3F80AA"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Competent</w:t>
            </w:r>
          </w:p>
          <w:p w14:paraId="7537D026" w14:textId="77777777" w:rsidR="006E5401" w:rsidRDefault="00000000">
            <w:pPr>
              <w:numPr>
                <w:ilvl w:val="0"/>
                <w:numId w:val="33"/>
              </w:numPr>
              <w:spacing w:before="240"/>
              <w:rPr>
                <w:rFonts w:ascii="Times New Roman" w:eastAsia="Times New Roman" w:hAnsi="Times New Roman" w:cs="Times New Roman"/>
              </w:rPr>
            </w:pPr>
            <w:r>
              <w:rPr>
                <w:rFonts w:ascii="Times New Roman" w:eastAsia="Times New Roman" w:hAnsi="Times New Roman" w:cs="Times New Roman"/>
              </w:rPr>
              <w:t>Balance supervision with autonomy.</w:t>
            </w:r>
          </w:p>
          <w:p w14:paraId="79392C33" w14:textId="77777777" w:rsidR="006E5401" w:rsidRDefault="00000000">
            <w:pPr>
              <w:numPr>
                <w:ilvl w:val="0"/>
                <w:numId w:val="33"/>
              </w:numPr>
              <w:rPr>
                <w:rFonts w:ascii="Times New Roman" w:eastAsia="Times New Roman" w:hAnsi="Times New Roman" w:cs="Times New Roman"/>
              </w:rPr>
            </w:pPr>
            <w:r>
              <w:rPr>
                <w:rFonts w:ascii="Times New Roman" w:eastAsia="Times New Roman" w:hAnsi="Times New Roman" w:cs="Times New Roman"/>
              </w:rPr>
              <w:t>Hold accountable for decisions.</w:t>
            </w:r>
          </w:p>
          <w:p w14:paraId="21619E09" w14:textId="77777777" w:rsidR="006E5401" w:rsidRDefault="00000000">
            <w:pPr>
              <w:numPr>
                <w:ilvl w:val="0"/>
                <w:numId w:val="33"/>
              </w:numPr>
              <w:rPr>
                <w:rFonts w:ascii="Times New Roman" w:eastAsia="Times New Roman" w:hAnsi="Times New Roman" w:cs="Times New Roman"/>
              </w:rPr>
            </w:pPr>
            <w:r>
              <w:rPr>
                <w:rFonts w:ascii="Times New Roman" w:eastAsia="Times New Roman" w:hAnsi="Times New Roman" w:cs="Times New Roman"/>
              </w:rPr>
              <w:t>Needs to see breadth and depth of cases.</w:t>
            </w:r>
          </w:p>
          <w:p w14:paraId="38F87C56" w14:textId="77777777" w:rsidR="006E5401" w:rsidRDefault="00000000">
            <w:pPr>
              <w:numPr>
                <w:ilvl w:val="0"/>
                <w:numId w:val="33"/>
              </w:numPr>
              <w:spacing w:after="240"/>
              <w:rPr>
                <w:rFonts w:ascii="Times New Roman" w:eastAsia="Times New Roman" w:hAnsi="Times New Roman" w:cs="Times New Roman"/>
              </w:rPr>
            </w:pPr>
            <w:r>
              <w:rPr>
                <w:rFonts w:ascii="Times New Roman" w:eastAsia="Times New Roman" w:hAnsi="Times New Roman" w:cs="Times New Roman"/>
              </w:rPr>
              <w:t>“Good intern” not a good senior resident.</w:t>
            </w:r>
          </w:p>
          <w:p w14:paraId="2FC6CA82" w14:textId="77777777" w:rsidR="006E5401" w:rsidRDefault="006E5401">
            <w:pPr>
              <w:rPr>
                <w:rFonts w:ascii="Times New Roman" w:eastAsia="Times New Roman" w:hAnsi="Times New Roman" w:cs="Times New Roman"/>
              </w:rPr>
            </w:pPr>
          </w:p>
          <w:p w14:paraId="785399D7" w14:textId="77777777" w:rsidR="006E5401" w:rsidRDefault="00000000">
            <w:pPr>
              <w:rPr>
                <w:rFonts w:ascii="Times New Roman" w:eastAsia="Times New Roman" w:hAnsi="Times New Roman" w:cs="Times New Roman"/>
                <w:i/>
              </w:rPr>
            </w:pPr>
            <w:r>
              <w:rPr>
                <w:rFonts w:ascii="Times New Roman" w:eastAsia="Times New Roman" w:hAnsi="Times New Roman" w:cs="Times New Roman"/>
                <w:i/>
              </w:rPr>
              <w:t>*Moving towards forward thinking</w:t>
            </w:r>
          </w:p>
        </w:tc>
      </w:tr>
      <w:tr w:rsidR="006E5401" w14:paraId="634683F6" w14:textId="77777777">
        <w:trPr>
          <w:cantSplit/>
          <w:trHeight w:val="2954"/>
        </w:trPr>
        <w:tc>
          <w:tcPr>
            <w:tcW w:w="4575" w:type="dxa"/>
            <w:tcBorders>
              <w:top w:val="single" w:sz="6" w:space="0" w:color="000000"/>
              <w:left w:val="single" w:sz="6" w:space="0" w:color="000000"/>
              <w:bottom w:val="single" w:sz="6" w:space="0" w:color="000000"/>
              <w:right w:val="single" w:sz="6" w:space="0" w:color="000000"/>
            </w:tcBorders>
            <w:shd w:val="clear" w:color="auto" w:fill="D9E2F3"/>
            <w:tcMar>
              <w:top w:w="60" w:type="dxa"/>
              <w:left w:w="60" w:type="dxa"/>
              <w:bottom w:w="60" w:type="dxa"/>
              <w:right w:w="60" w:type="dxa"/>
            </w:tcMar>
          </w:tcPr>
          <w:p w14:paraId="092084DE"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lastRenderedPageBreak/>
              <w:t>Proficient</w:t>
            </w:r>
          </w:p>
          <w:p w14:paraId="3F95E7DB" w14:textId="77777777" w:rsidR="006E5401" w:rsidRDefault="00000000">
            <w:pPr>
              <w:numPr>
                <w:ilvl w:val="0"/>
                <w:numId w:val="36"/>
              </w:numPr>
              <w:spacing w:before="240"/>
              <w:rPr>
                <w:rFonts w:ascii="Times New Roman" w:eastAsia="Times New Roman" w:hAnsi="Times New Roman" w:cs="Times New Roman"/>
              </w:rPr>
            </w:pPr>
            <w:proofErr w:type="gramStart"/>
            <w:r>
              <w:rPr>
                <w:rFonts w:ascii="Times New Roman" w:eastAsia="Times New Roman" w:hAnsi="Times New Roman" w:cs="Times New Roman"/>
              </w:rPr>
              <w:t>Past experience</w:t>
            </w:r>
            <w:proofErr w:type="gramEnd"/>
            <w:r>
              <w:rPr>
                <w:rFonts w:ascii="Times New Roman" w:eastAsia="Times New Roman" w:hAnsi="Times New Roman" w:cs="Times New Roman"/>
              </w:rPr>
              <w:t xml:space="preserve"> allows for the reliance on pattern recognition of patient presentation.  The clinical problem solving seems intuitive.</w:t>
            </w:r>
          </w:p>
          <w:p w14:paraId="74EC80AA" w14:textId="77777777" w:rsidR="006E5401" w:rsidRDefault="00000000">
            <w:pPr>
              <w:numPr>
                <w:ilvl w:val="0"/>
                <w:numId w:val="36"/>
              </w:numPr>
              <w:rPr>
                <w:rFonts w:ascii="Times New Roman" w:eastAsia="Times New Roman" w:hAnsi="Times New Roman" w:cs="Times New Roman"/>
              </w:rPr>
            </w:pPr>
            <w:r>
              <w:rPr>
                <w:rFonts w:ascii="Times New Roman" w:eastAsia="Times New Roman" w:hAnsi="Times New Roman" w:cs="Times New Roman"/>
              </w:rPr>
              <w:t>Uses methodological and analytic reasoning for the management of problems.</w:t>
            </w:r>
          </w:p>
          <w:p w14:paraId="3010FE3B" w14:textId="77777777" w:rsidR="006E5401" w:rsidRDefault="00000000">
            <w:pPr>
              <w:numPr>
                <w:ilvl w:val="0"/>
                <w:numId w:val="36"/>
              </w:numPr>
              <w:rPr>
                <w:rFonts w:ascii="Times New Roman" w:eastAsia="Times New Roman" w:hAnsi="Times New Roman" w:cs="Times New Roman"/>
              </w:rPr>
            </w:pPr>
            <w:r>
              <w:rPr>
                <w:rFonts w:ascii="Times New Roman" w:eastAsia="Times New Roman" w:hAnsi="Times New Roman" w:cs="Times New Roman"/>
              </w:rPr>
              <w:t>Comfortable with evolving situations.  Capable of moving from a known to an unknown situation.</w:t>
            </w:r>
          </w:p>
          <w:p w14:paraId="16F5FCAC" w14:textId="77777777" w:rsidR="006E5401" w:rsidRDefault="00000000">
            <w:pPr>
              <w:numPr>
                <w:ilvl w:val="0"/>
                <w:numId w:val="36"/>
              </w:numPr>
              <w:spacing w:after="240"/>
              <w:rPr>
                <w:rFonts w:ascii="Times New Roman" w:eastAsia="Times New Roman" w:hAnsi="Times New Roman" w:cs="Times New Roman"/>
              </w:rPr>
            </w:pPr>
            <w:r>
              <w:rPr>
                <w:rFonts w:ascii="Times New Roman" w:eastAsia="Times New Roman" w:hAnsi="Times New Roman" w:cs="Times New Roman"/>
              </w:rPr>
              <w:t>Can live with ambiguity.</w:t>
            </w:r>
          </w:p>
        </w:tc>
        <w:tc>
          <w:tcPr>
            <w:tcW w:w="4725" w:type="dxa"/>
            <w:tcBorders>
              <w:top w:val="single" w:sz="6" w:space="0" w:color="000000"/>
              <w:left w:val="single" w:sz="6" w:space="0" w:color="000000"/>
              <w:bottom w:val="single" w:sz="6" w:space="0" w:color="000000"/>
              <w:right w:val="single" w:sz="6" w:space="0" w:color="000000"/>
            </w:tcBorders>
            <w:shd w:val="clear" w:color="auto" w:fill="D9E2F3"/>
            <w:tcMar>
              <w:top w:w="60" w:type="dxa"/>
              <w:left w:w="60" w:type="dxa"/>
              <w:bottom w:w="60" w:type="dxa"/>
              <w:right w:w="60" w:type="dxa"/>
            </w:tcMar>
          </w:tcPr>
          <w:p w14:paraId="75EB00C9"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Proficient</w:t>
            </w:r>
          </w:p>
          <w:p w14:paraId="538A28F6" w14:textId="77777777" w:rsidR="006E5401" w:rsidRDefault="00000000">
            <w:pPr>
              <w:numPr>
                <w:ilvl w:val="0"/>
                <w:numId w:val="42"/>
              </w:numPr>
              <w:spacing w:before="240"/>
              <w:rPr>
                <w:rFonts w:ascii="Times New Roman" w:eastAsia="Times New Roman" w:hAnsi="Times New Roman" w:cs="Times New Roman"/>
              </w:rPr>
            </w:pPr>
            <w:r>
              <w:rPr>
                <w:rFonts w:ascii="Times New Roman" w:eastAsia="Times New Roman" w:hAnsi="Times New Roman" w:cs="Times New Roman"/>
              </w:rPr>
              <w:t>Work alongside and be mentored.</w:t>
            </w:r>
          </w:p>
          <w:p w14:paraId="76524EA3" w14:textId="77777777" w:rsidR="006E5401" w:rsidRDefault="00000000">
            <w:pPr>
              <w:numPr>
                <w:ilvl w:val="0"/>
                <w:numId w:val="42"/>
              </w:numPr>
              <w:rPr>
                <w:rFonts w:ascii="Times New Roman" w:eastAsia="Times New Roman" w:hAnsi="Times New Roman" w:cs="Times New Roman"/>
              </w:rPr>
            </w:pPr>
            <w:r>
              <w:rPr>
                <w:rFonts w:ascii="Times New Roman" w:eastAsia="Times New Roman" w:hAnsi="Times New Roman" w:cs="Times New Roman"/>
              </w:rPr>
              <w:t>Important to engage in critical self-reflection to “slow down and find evidence/seek help.”</w:t>
            </w:r>
          </w:p>
          <w:p w14:paraId="4E9FCB49" w14:textId="77777777" w:rsidR="006E5401" w:rsidRDefault="00000000">
            <w:pPr>
              <w:numPr>
                <w:ilvl w:val="0"/>
                <w:numId w:val="42"/>
              </w:numPr>
              <w:spacing w:after="240"/>
              <w:rPr>
                <w:rFonts w:ascii="Times New Roman" w:eastAsia="Times New Roman" w:hAnsi="Times New Roman" w:cs="Times New Roman"/>
              </w:rPr>
            </w:pPr>
            <w:r>
              <w:rPr>
                <w:rFonts w:ascii="Times New Roman" w:eastAsia="Times New Roman" w:hAnsi="Times New Roman" w:cs="Times New Roman"/>
              </w:rPr>
              <w:t>Trust intuition and know limits.</w:t>
            </w:r>
          </w:p>
        </w:tc>
      </w:tr>
      <w:tr w:rsidR="006E5401" w14:paraId="3E6E2FAB" w14:textId="77777777">
        <w:trPr>
          <w:trHeight w:val="2565"/>
        </w:trPr>
        <w:tc>
          <w:tcPr>
            <w:tcW w:w="45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3416968"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Expert</w:t>
            </w:r>
          </w:p>
          <w:p w14:paraId="1F7589FC" w14:textId="77777777" w:rsidR="006E5401" w:rsidRDefault="00000000">
            <w:pPr>
              <w:numPr>
                <w:ilvl w:val="0"/>
                <w:numId w:val="34"/>
              </w:numPr>
              <w:spacing w:before="240"/>
              <w:rPr>
                <w:rFonts w:ascii="Times New Roman" w:eastAsia="Times New Roman" w:hAnsi="Times New Roman" w:cs="Times New Roman"/>
              </w:rPr>
            </w:pPr>
            <w:r>
              <w:rPr>
                <w:rFonts w:ascii="Times New Roman" w:eastAsia="Times New Roman" w:hAnsi="Times New Roman" w:cs="Times New Roman"/>
              </w:rPr>
              <w:t>Thought, feeling, and action align into intuitive problem recognition and intuitive situational responses and management.</w:t>
            </w:r>
          </w:p>
          <w:p w14:paraId="7B3B3BCB" w14:textId="77777777" w:rsidR="006E5401" w:rsidRDefault="00000000">
            <w:pPr>
              <w:numPr>
                <w:ilvl w:val="0"/>
                <w:numId w:val="34"/>
              </w:numPr>
              <w:rPr>
                <w:rFonts w:ascii="Times New Roman" w:eastAsia="Times New Roman" w:hAnsi="Times New Roman" w:cs="Times New Roman"/>
              </w:rPr>
            </w:pPr>
            <w:r>
              <w:rPr>
                <w:rFonts w:ascii="Times New Roman" w:eastAsia="Times New Roman" w:hAnsi="Times New Roman" w:cs="Times New Roman"/>
              </w:rPr>
              <w:t>Is open to NOTICE the unexpected.</w:t>
            </w:r>
          </w:p>
          <w:p w14:paraId="2A71E43E" w14:textId="77777777" w:rsidR="006E5401" w:rsidRDefault="00000000">
            <w:pPr>
              <w:numPr>
                <w:ilvl w:val="0"/>
                <w:numId w:val="34"/>
              </w:numPr>
              <w:rPr>
                <w:rFonts w:ascii="Times New Roman" w:eastAsia="Times New Roman" w:hAnsi="Times New Roman" w:cs="Times New Roman"/>
              </w:rPr>
            </w:pPr>
            <w:r>
              <w:rPr>
                <w:rFonts w:ascii="Times New Roman" w:eastAsia="Times New Roman" w:hAnsi="Times New Roman" w:cs="Times New Roman"/>
              </w:rPr>
              <w:t>Is clever.</w:t>
            </w:r>
          </w:p>
          <w:p w14:paraId="6E4DDDFC" w14:textId="77777777" w:rsidR="006E5401" w:rsidRDefault="00000000">
            <w:pPr>
              <w:numPr>
                <w:ilvl w:val="0"/>
                <w:numId w:val="34"/>
              </w:numPr>
              <w:spacing w:after="240"/>
              <w:rPr>
                <w:rFonts w:ascii="Times New Roman" w:eastAsia="Times New Roman" w:hAnsi="Times New Roman" w:cs="Times New Roman"/>
              </w:rPr>
            </w:pPr>
            <w:r>
              <w:rPr>
                <w:rFonts w:ascii="Times New Roman" w:eastAsia="Times New Roman" w:hAnsi="Times New Roman" w:cs="Times New Roman"/>
              </w:rPr>
              <w:t>Is perceptive in discrimination features that do not fit a recognizable pattern.</w:t>
            </w:r>
          </w:p>
        </w:tc>
        <w:tc>
          <w:tcPr>
            <w:tcW w:w="47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C4A06FB"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Expert</w:t>
            </w:r>
          </w:p>
          <w:p w14:paraId="7EFA9D87" w14:textId="77777777" w:rsidR="006E5401" w:rsidRDefault="00000000">
            <w:pPr>
              <w:numPr>
                <w:ilvl w:val="0"/>
                <w:numId w:val="75"/>
              </w:numPr>
              <w:spacing w:before="240"/>
              <w:rPr>
                <w:rFonts w:ascii="Times New Roman" w:eastAsia="Times New Roman" w:hAnsi="Times New Roman" w:cs="Times New Roman"/>
              </w:rPr>
            </w:pPr>
            <w:r>
              <w:rPr>
                <w:rFonts w:ascii="Times New Roman" w:eastAsia="Times New Roman" w:hAnsi="Times New Roman" w:cs="Times New Roman"/>
              </w:rPr>
              <w:t>Keep the expert challenged.</w:t>
            </w:r>
          </w:p>
          <w:p w14:paraId="6F7A35C8" w14:textId="77777777" w:rsidR="006E5401" w:rsidRDefault="00000000">
            <w:pPr>
              <w:numPr>
                <w:ilvl w:val="0"/>
                <w:numId w:val="75"/>
              </w:numPr>
              <w:spacing w:after="240"/>
              <w:rPr>
                <w:rFonts w:ascii="Times New Roman" w:eastAsia="Times New Roman" w:hAnsi="Times New Roman" w:cs="Times New Roman"/>
              </w:rPr>
            </w:pPr>
            <w:r>
              <w:rPr>
                <w:rFonts w:ascii="Times New Roman" w:eastAsia="Times New Roman" w:hAnsi="Times New Roman" w:cs="Times New Roman"/>
              </w:rPr>
              <w:t>Apprentice with a master to model skills.</w:t>
            </w:r>
          </w:p>
        </w:tc>
      </w:tr>
      <w:tr w:rsidR="006E5401" w14:paraId="048CEA02" w14:textId="77777777">
        <w:trPr>
          <w:trHeight w:val="3345"/>
        </w:trPr>
        <w:tc>
          <w:tcPr>
            <w:tcW w:w="4575" w:type="dxa"/>
            <w:tcBorders>
              <w:top w:val="single" w:sz="6" w:space="0" w:color="000000"/>
              <w:left w:val="single" w:sz="6" w:space="0" w:color="000000"/>
              <w:bottom w:val="single" w:sz="6" w:space="0" w:color="000000"/>
              <w:right w:val="single" w:sz="6" w:space="0" w:color="000000"/>
            </w:tcBorders>
            <w:shd w:val="clear" w:color="auto" w:fill="D9E2F3"/>
            <w:tcMar>
              <w:top w:w="60" w:type="dxa"/>
              <w:left w:w="60" w:type="dxa"/>
              <w:bottom w:w="60" w:type="dxa"/>
              <w:right w:w="60" w:type="dxa"/>
            </w:tcMar>
          </w:tcPr>
          <w:p w14:paraId="24279042"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Master</w:t>
            </w:r>
          </w:p>
          <w:p w14:paraId="1CD6055A" w14:textId="77777777" w:rsidR="006E5401" w:rsidRDefault="00000000">
            <w:pPr>
              <w:numPr>
                <w:ilvl w:val="0"/>
                <w:numId w:val="47"/>
              </w:numPr>
              <w:spacing w:before="240"/>
              <w:rPr>
                <w:rFonts w:ascii="Times New Roman" w:eastAsia="Times New Roman" w:hAnsi="Times New Roman" w:cs="Times New Roman"/>
              </w:rPr>
            </w:pPr>
            <w:r>
              <w:rPr>
                <w:rFonts w:ascii="Times New Roman" w:eastAsia="Times New Roman" w:hAnsi="Times New Roman" w:cs="Times New Roman"/>
              </w:rPr>
              <w:t>Exercises practical wisdom.</w:t>
            </w:r>
          </w:p>
          <w:p w14:paraId="59980B36" w14:textId="77777777" w:rsidR="006E5401" w:rsidRDefault="00000000">
            <w:pPr>
              <w:numPr>
                <w:ilvl w:val="0"/>
                <w:numId w:val="47"/>
              </w:numPr>
              <w:rPr>
                <w:rFonts w:ascii="Times New Roman" w:eastAsia="Times New Roman" w:hAnsi="Times New Roman" w:cs="Times New Roman"/>
              </w:rPr>
            </w:pPr>
            <w:r>
              <w:rPr>
                <w:rFonts w:ascii="Times New Roman" w:eastAsia="Times New Roman" w:hAnsi="Times New Roman" w:cs="Times New Roman"/>
              </w:rPr>
              <w:t>Moves beyond the big picture and sees a bigger picture of the culture and context of each situation.</w:t>
            </w:r>
          </w:p>
          <w:p w14:paraId="38F2F554" w14:textId="77777777" w:rsidR="006E5401" w:rsidRDefault="00000000">
            <w:pPr>
              <w:numPr>
                <w:ilvl w:val="0"/>
                <w:numId w:val="47"/>
              </w:numPr>
              <w:rPr>
                <w:rFonts w:ascii="Times New Roman" w:eastAsia="Times New Roman" w:hAnsi="Times New Roman" w:cs="Times New Roman"/>
              </w:rPr>
            </w:pPr>
            <w:r>
              <w:rPr>
                <w:rFonts w:ascii="Times New Roman" w:eastAsia="Times New Roman" w:hAnsi="Times New Roman" w:cs="Times New Roman"/>
              </w:rPr>
              <w:t>Has a deep level of commitment to the work.</w:t>
            </w:r>
          </w:p>
          <w:p w14:paraId="5BBA61C5" w14:textId="77777777" w:rsidR="006E5401" w:rsidRDefault="00000000">
            <w:pPr>
              <w:numPr>
                <w:ilvl w:val="0"/>
                <w:numId w:val="47"/>
              </w:numPr>
              <w:rPr>
                <w:rFonts w:ascii="Times New Roman" w:eastAsia="Times New Roman" w:hAnsi="Times New Roman" w:cs="Times New Roman"/>
              </w:rPr>
            </w:pPr>
            <w:r>
              <w:rPr>
                <w:rFonts w:ascii="Times New Roman" w:eastAsia="Times New Roman" w:hAnsi="Times New Roman" w:cs="Times New Roman"/>
              </w:rPr>
              <w:t>Has a great concern for right and wrong decisions (fosters emotional engagement).</w:t>
            </w:r>
          </w:p>
          <w:p w14:paraId="18459CA2" w14:textId="77777777" w:rsidR="006E5401" w:rsidRDefault="00000000">
            <w:pPr>
              <w:numPr>
                <w:ilvl w:val="0"/>
                <w:numId w:val="47"/>
              </w:numPr>
              <w:rPr>
                <w:rFonts w:ascii="Times New Roman" w:eastAsia="Times New Roman" w:hAnsi="Times New Roman" w:cs="Times New Roman"/>
              </w:rPr>
            </w:pPr>
            <w:r>
              <w:rPr>
                <w:rFonts w:ascii="Times New Roman" w:eastAsia="Times New Roman" w:hAnsi="Times New Roman" w:cs="Times New Roman"/>
              </w:rPr>
              <w:t>Is intensely motivated by emotional engagement to pursue ongoing learning and improvement.</w:t>
            </w:r>
          </w:p>
          <w:p w14:paraId="4196B311" w14:textId="77777777" w:rsidR="006E5401" w:rsidRDefault="00000000">
            <w:pPr>
              <w:numPr>
                <w:ilvl w:val="0"/>
                <w:numId w:val="47"/>
              </w:numPr>
              <w:spacing w:after="240"/>
              <w:rPr>
                <w:rFonts w:ascii="Times New Roman" w:eastAsia="Times New Roman" w:hAnsi="Times New Roman" w:cs="Times New Roman"/>
              </w:rPr>
            </w:pPr>
            <w:r>
              <w:rPr>
                <w:rFonts w:ascii="Times New Roman" w:eastAsia="Times New Roman" w:hAnsi="Times New Roman" w:cs="Times New Roman"/>
              </w:rPr>
              <w:t>Reflects in, on, for action.</w:t>
            </w:r>
          </w:p>
        </w:tc>
        <w:tc>
          <w:tcPr>
            <w:tcW w:w="4725" w:type="dxa"/>
            <w:tcBorders>
              <w:top w:val="single" w:sz="6" w:space="0" w:color="000000"/>
              <w:left w:val="single" w:sz="6" w:space="0" w:color="000000"/>
              <w:bottom w:val="single" w:sz="6" w:space="0" w:color="000000"/>
              <w:right w:val="single" w:sz="6" w:space="0" w:color="000000"/>
            </w:tcBorders>
            <w:shd w:val="clear" w:color="auto" w:fill="D9E2F3"/>
            <w:tcMar>
              <w:top w:w="60" w:type="dxa"/>
              <w:left w:w="60" w:type="dxa"/>
              <w:bottom w:w="60" w:type="dxa"/>
              <w:right w:w="60" w:type="dxa"/>
            </w:tcMar>
          </w:tcPr>
          <w:p w14:paraId="4D606034"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Master</w:t>
            </w:r>
          </w:p>
          <w:p w14:paraId="05577A3E" w14:textId="77777777" w:rsidR="006E5401" w:rsidRDefault="00000000">
            <w:pPr>
              <w:numPr>
                <w:ilvl w:val="0"/>
                <w:numId w:val="76"/>
              </w:numPr>
              <w:spacing w:before="240"/>
              <w:rPr>
                <w:rFonts w:ascii="Times New Roman" w:eastAsia="Times New Roman" w:hAnsi="Times New Roman" w:cs="Times New Roman"/>
              </w:rPr>
            </w:pPr>
            <w:r>
              <w:rPr>
                <w:rFonts w:ascii="Times New Roman" w:eastAsia="Times New Roman" w:hAnsi="Times New Roman" w:cs="Times New Roman"/>
              </w:rPr>
              <w:t>Self-motivated to engage in lifelong learning and practice improvement.</w:t>
            </w:r>
          </w:p>
          <w:p w14:paraId="07F95DB7" w14:textId="77777777" w:rsidR="006E5401" w:rsidRDefault="00000000">
            <w:pPr>
              <w:numPr>
                <w:ilvl w:val="0"/>
                <w:numId w:val="76"/>
              </w:numPr>
              <w:spacing w:after="240"/>
              <w:rPr>
                <w:rFonts w:ascii="Times New Roman" w:eastAsia="Times New Roman" w:hAnsi="Times New Roman" w:cs="Times New Roman"/>
              </w:rPr>
            </w:pPr>
            <w:r>
              <w:rPr>
                <w:rFonts w:ascii="Times New Roman" w:eastAsia="Times New Roman" w:hAnsi="Times New Roman" w:cs="Times New Roman"/>
              </w:rPr>
              <w:t>Habitually engaged in a plan-do-study-act cycle.</w:t>
            </w:r>
          </w:p>
        </w:tc>
      </w:tr>
    </w:tbl>
    <w:p w14:paraId="2CFA0EDE" w14:textId="77777777" w:rsidR="006E5401" w:rsidRDefault="006E5401">
      <w:pPr>
        <w:rPr>
          <w:rFonts w:ascii="Times New Roman" w:eastAsia="Times New Roman" w:hAnsi="Times New Roman" w:cs="Times New Roman"/>
          <w:sz w:val="18"/>
          <w:szCs w:val="18"/>
        </w:rPr>
      </w:pPr>
    </w:p>
    <w:p w14:paraId="101920B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Reprinted with permission from Carol Jo Tichenor PT, MA, HFAAOMPT; Gail Jensen, PT, PhD; Cathy Ciolek, PT, DPT, </w:t>
      </w:r>
      <w:proofErr w:type="gramStart"/>
      <w:r>
        <w:rPr>
          <w:rFonts w:ascii="Times New Roman" w:eastAsia="Times New Roman" w:hAnsi="Times New Roman" w:cs="Times New Roman"/>
        </w:rPr>
        <w:t>GCS;  Ivan</w:t>
      </w:r>
      <w:proofErr w:type="gramEnd"/>
      <w:r>
        <w:rPr>
          <w:rFonts w:ascii="Times New Roman" w:eastAsia="Times New Roman" w:hAnsi="Times New Roman" w:cs="Times New Roman"/>
        </w:rPr>
        <w:t xml:space="preserve"> Matsui, PT, FAAOMPT</w:t>
      </w:r>
    </w:p>
    <w:p w14:paraId="2F08933A" w14:textId="77777777" w:rsidR="006E5401" w:rsidRDefault="006E5401">
      <w:pPr>
        <w:rPr>
          <w:rFonts w:ascii="Times New Roman" w:eastAsia="Times New Roman" w:hAnsi="Times New Roman" w:cs="Times New Roman"/>
        </w:rPr>
      </w:pPr>
    </w:p>
    <w:p w14:paraId="7704D8E1" w14:textId="77777777" w:rsidR="006E5401" w:rsidRDefault="006E5401">
      <w:pPr>
        <w:rPr>
          <w:rFonts w:ascii="Times New Roman" w:eastAsia="Times New Roman" w:hAnsi="Times New Roman" w:cs="Times New Roman"/>
        </w:rPr>
      </w:pPr>
    </w:p>
    <w:p w14:paraId="10013484"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References:</w:t>
      </w:r>
    </w:p>
    <w:p w14:paraId="19485A56" w14:textId="77777777" w:rsidR="006E5401" w:rsidRDefault="00000000">
      <w:pPr>
        <w:rPr>
          <w:rFonts w:ascii="Times New Roman" w:eastAsia="Times New Roman" w:hAnsi="Times New Roman" w:cs="Times New Roman"/>
        </w:rPr>
      </w:pPr>
      <w:proofErr w:type="spellStart"/>
      <w:r>
        <w:rPr>
          <w:rFonts w:ascii="Times New Roman" w:eastAsia="Times New Roman" w:hAnsi="Times New Roman" w:cs="Times New Roman"/>
        </w:rPr>
        <w:t>Carraccio</w:t>
      </w:r>
      <w:proofErr w:type="spellEnd"/>
      <w:r>
        <w:rPr>
          <w:rFonts w:ascii="Times New Roman" w:eastAsia="Times New Roman" w:hAnsi="Times New Roman" w:cs="Times New Roman"/>
        </w:rPr>
        <w:t xml:space="preserve">, C.L., Benson, B.J., Nixon, J., </w:t>
      </w:r>
      <w:proofErr w:type="spellStart"/>
      <w:r>
        <w:rPr>
          <w:rFonts w:ascii="Times New Roman" w:eastAsia="Times New Roman" w:hAnsi="Times New Roman" w:cs="Times New Roman"/>
        </w:rPr>
        <w:t>Derstine</w:t>
      </w:r>
      <w:proofErr w:type="spellEnd"/>
      <w:r>
        <w:rPr>
          <w:rFonts w:ascii="Times New Roman" w:eastAsia="Times New Roman" w:hAnsi="Times New Roman" w:cs="Times New Roman"/>
        </w:rPr>
        <w:t xml:space="preserve">, P.L. (2008). From the educational bench to the clinical bedside: translating the Dreyfus Development model to the learning of clinical skills. </w:t>
      </w:r>
      <w:proofErr w:type="spellStart"/>
      <w:r>
        <w:rPr>
          <w:rFonts w:ascii="Times New Roman" w:eastAsia="Times New Roman" w:hAnsi="Times New Roman" w:cs="Times New Roman"/>
          <w:i/>
        </w:rPr>
        <w:t>Acad</w:t>
      </w:r>
      <w:proofErr w:type="spellEnd"/>
      <w:r>
        <w:rPr>
          <w:rFonts w:ascii="Times New Roman" w:eastAsia="Times New Roman" w:hAnsi="Times New Roman" w:cs="Times New Roman"/>
          <w:i/>
        </w:rPr>
        <w:t xml:space="preserve"> Med</w:t>
      </w:r>
      <w:r>
        <w:rPr>
          <w:rFonts w:ascii="Times New Roman" w:eastAsia="Times New Roman" w:hAnsi="Times New Roman" w:cs="Times New Roman"/>
        </w:rPr>
        <w:t>, 83, 761-767.</w:t>
      </w:r>
    </w:p>
    <w:p w14:paraId="07BE596E" w14:textId="77777777" w:rsidR="006E5401" w:rsidRDefault="006E5401">
      <w:pPr>
        <w:rPr>
          <w:rFonts w:ascii="Times New Roman" w:eastAsia="Times New Roman" w:hAnsi="Times New Roman" w:cs="Times New Roman"/>
        </w:rPr>
      </w:pPr>
    </w:p>
    <w:p w14:paraId="2C798FAD"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Jensen, G.M., </w:t>
      </w:r>
      <w:proofErr w:type="spellStart"/>
      <w:r>
        <w:rPr>
          <w:rFonts w:ascii="Times New Roman" w:eastAsia="Times New Roman" w:hAnsi="Times New Roman" w:cs="Times New Roman"/>
        </w:rPr>
        <w:t>Gwyer</w:t>
      </w:r>
      <w:proofErr w:type="spellEnd"/>
      <w:r>
        <w:rPr>
          <w:rFonts w:ascii="Times New Roman" w:eastAsia="Times New Roman" w:hAnsi="Times New Roman" w:cs="Times New Roman"/>
        </w:rPr>
        <w:t xml:space="preserve">, J., Hack, L.M., Shepard, </w:t>
      </w:r>
      <w:proofErr w:type="gramStart"/>
      <w:r>
        <w:rPr>
          <w:rFonts w:ascii="Times New Roman" w:eastAsia="Times New Roman" w:hAnsi="Times New Roman" w:cs="Times New Roman"/>
        </w:rPr>
        <w:t>K.F.(</w:t>
      </w:r>
      <w:proofErr w:type="gramEnd"/>
      <w:r>
        <w:rPr>
          <w:rFonts w:ascii="Times New Roman" w:eastAsia="Times New Roman" w:hAnsi="Times New Roman" w:cs="Times New Roman"/>
        </w:rPr>
        <w:t xml:space="preserve">2007).  </w:t>
      </w:r>
      <w:r>
        <w:rPr>
          <w:rFonts w:ascii="Times New Roman" w:eastAsia="Times New Roman" w:hAnsi="Times New Roman" w:cs="Times New Roman"/>
          <w:i/>
        </w:rPr>
        <w:t xml:space="preserve">Expertise in Physical Therapy Practice. </w:t>
      </w:r>
      <w:r>
        <w:rPr>
          <w:rFonts w:ascii="Times New Roman" w:eastAsia="Times New Roman" w:hAnsi="Times New Roman" w:cs="Times New Roman"/>
        </w:rPr>
        <w:t>(2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ed). St. Louis, MO: Saunders Elsevier.</w:t>
      </w:r>
    </w:p>
    <w:p w14:paraId="4E89BAF6" w14:textId="77777777" w:rsidR="006E5401" w:rsidRDefault="006E5401">
      <w:pPr>
        <w:rPr>
          <w:rFonts w:ascii="Times New Roman" w:eastAsia="Times New Roman" w:hAnsi="Times New Roman" w:cs="Times New Roman"/>
        </w:rPr>
      </w:pPr>
    </w:p>
    <w:p w14:paraId="14D6446A"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Jensen, G.M., </w:t>
      </w:r>
      <w:proofErr w:type="spellStart"/>
      <w:r>
        <w:rPr>
          <w:rFonts w:ascii="Times New Roman" w:eastAsia="Times New Roman" w:hAnsi="Times New Roman" w:cs="Times New Roman"/>
        </w:rPr>
        <w:t>Gwyer</w:t>
      </w:r>
      <w:proofErr w:type="spellEnd"/>
      <w:r>
        <w:rPr>
          <w:rFonts w:ascii="Times New Roman" w:eastAsia="Times New Roman" w:hAnsi="Times New Roman" w:cs="Times New Roman"/>
        </w:rPr>
        <w:t xml:space="preserve">, J., Shepard, K.F., Hack, L.M. (2000). Expert practice in physical therapy. </w:t>
      </w:r>
      <w:r>
        <w:rPr>
          <w:rFonts w:ascii="Times New Roman" w:eastAsia="Times New Roman" w:hAnsi="Times New Roman" w:cs="Times New Roman"/>
          <w:i/>
        </w:rPr>
        <w:t xml:space="preserve">Phys </w:t>
      </w:r>
      <w:proofErr w:type="spellStart"/>
      <w:r>
        <w:rPr>
          <w:rFonts w:ascii="Times New Roman" w:eastAsia="Times New Roman" w:hAnsi="Times New Roman" w:cs="Times New Roman"/>
          <w:i/>
        </w:rPr>
        <w:t>Ther</w:t>
      </w:r>
      <w:proofErr w:type="spellEnd"/>
      <w:r>
        <w:rPr>
          <w:rFonts w:ascii="Times New Roman" w:eastAsia="Times New Roman" w:hAnsi="Times New Roman" w:cs="Times New Roman"/>
        </w:rPr>
        <w:t>, 83, 28-43.</w:t>
      </w:r>
    </w:p>
    <w:p w14:paraId="7B0B5033" w14:textId="77777777" w:rsidR="006E5401" w:rsidRDefault="006E5401">
      <w:pPr>
        <w:rPr>
          <w:rFonts w:ascii="Times New Roman" w:eastAsia="Times New Roman" w:hAnsi="Times New Roman" w:cs="Times New Roman"/>
        </w:rPr>
      </w:pPr>
    </w:p>
    <w:p w14:paraId="7C10AF7B"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Rothstein, J.M. (1999). Foreword II. In: Jensen, </w:t>
      </w:r>
      <w:proofErr w:type="spellStart"/>
      <w:r>
        <w:rPr>
          <w:rFonts w:ascii="Times New Roman" w:eastAsia="Times New Roman" w:hAnsi="Times New Roman" w:cs="Times New Roman"/>
        </w:rPr>
        <w:t>G.Mm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Gwyer</w:t>
      </w:r>
      <w:proofErr w:type="spellEnd"/>
      <w:r>
        <w:rPr>
          <w:rFonts w:ascii="Times New Roman" w:eastAsia="Times New Roman" w:hAnsi="Times New Roman" w:cs="Times New Roman"/>
        </w:rPr>
        <w:t xml:space="preserve">, J., Hack, L.M., Shepard, K.F(eds). </w:t>
      </w:r>
      <w:r>
        <w:rPr>
          <w:rFonts w:ascii="Times New Roman" w:eastAsia="Times New Roman" w:hAnsi="Times New Roman" w:cs="Times New Roman"/>
          <w:i/>
        </w:rPr>
        <w:t>Expertise in Physical Therapy Practice</w:t>
      </w:r>
      <w:r>
        <w:rPr>
          <w:rFonts w:ascii="Times New Roman" w:eastAsia="Times New Roman" w:hAnsi="Times New Roman" w:cs="Times New Roman"/>
        </w:rPr>
        <w:t>. Boston, MA: Butterworth-</w:t>
      </w:r>
      <w:proofErr w:type="spellStart"/>
      <w:r>
        <w:rPr>
          <w:rFonts w:ascii="Times New Roman" w:eastAsia="Times New Roman" w:hAnsi="Times New Roman" w:cs="Times New Roman"/>
        </w:rPr>
        <w:t>Heinmann</w:t>
      </w:r>
      <w:proofErr w:type="spellEnd"/>
      <w:r>
        <w:rPr>
          <w:rFonts w:ascii="Times New Roman" w:eastAsia="Times New Roman" w:hAnsi="Times New Roman" w:cs="Times New Roman"/>
        </w:rPr>
        <w:t>.</w:t>
      </w:r>
    </w:p>
    <w:p w14:paraId="272904BC" w14:textId="77777777" w:rsidR="006E5401" w:rsidRDefault="006E5401">
      <w:pPr>
        <w:rPr>
          <w:rFonts w:ascii="Times New Roman" w:eastAsia="Times New Roman" w:hAnsi="Times New Roman" w:cs="Times New Roman"/>
        </w:rPr>
      </w:pPr>
    </w:p>
    <w:p w14:paraId="6BA76E4B"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Tichenor, C.J. (2010). </w:t>
      </w:r>
      <w:r>
        <w:rPr>
          <w:rFonts w:ascii="Times New Roman" w:eastAsia="Times New Roman" w:hAnsi="Times New Roman" w:cs="Times New Roman"/>
          <w:i/>
        </w:rPr>
        <w:t xml:space="preserve">The Future of Physical Therapy: Survive, </w:t>
      </w:r>
      <w:proofErr w:type="gramStart"/>
      <w:r>
        <w:rPr>
          <w:rFonts w:ascii="Times New Roman" w:eastAsia="Times New Roman" w:hAnsi="Times New Roman" w:cs="Times New Roman"/>
          <w:i/>
        </w:rPr>
        <w:t>Flourish</w:t>
      </w:r>
      <w:proofErr w:type="gramEnd"/>
      <w:r>
        <w:rPr>
          <w:rFonts w:ascii="Times New Roman" w:eastAsia="Times New Roman" w:hAnsi="Times New Roman" w:cs="Times New Roman"/>
          <w:i/>
        </w:rPr>
        <w:t xml:space="preserve"> and Contribute</w:t>
      </w:r>
      <w:r>
        <w:rPr>
          <w:rFonts w:ascii="Times New Roman" w:eastAsia="Times New Roman" w:hAnsi="Times New Roman" w:cs="Times New Roman"/>
        </w:rPr>
        <w:t xml:space="preserve">. Alexandria, VA:  American Physical Therapy Association. </w:t>
      </w:r>
    </w:p>
    <w:p w14:paraId="113F36D3" w14:textId="77777777" w:rsidR="006E5401" w:rsidRDefault="006E5401">
      <w:pPr>
        <w:rPr>
          <w:rFonts w:ascii="Times New Roman" w:eastAsia="Times New Roman" w:hAnsi="Times New Roman" w:cs="Times New Roman"/>
          <w:sz w:val="18"/>
          <w:szCs w:val="18"/>
        </w:rPr>
      </w:pPr>
    </w:p>
    <w:p w14:paraId="4126EEA1" w14:textId="77777777" w:rsidR="006E5401" w:rsidRDefault="006E5401">
      <w:pPr>
        <w:rPr>
          <w:rFonts w:ascii="Times New Roman" w:eastAsia="Times New Roman" w:hAnsi="Times New Roman" w:cs="Times New Roman"/>
          <w:sz w:val="18"/>
          <w:szCs w:val="18"/>
        </w:rPr>
      </w:pPr>
    </w:p>
    <w:p w14:paraId="0D9D7640" w14:textId="77777777" w:rsidR="006E5401" w:rsidRDefault="006E5401">
      <w:pPr>
        <w:rPr>
          <w:rFonts w:ascii="Times New Roman" w:eastAsia="Times New Roman" w:hAnsi="Times New Roman" w:cs="Times New Roman"/>
          <w:sz w:val="18"/>
          <w:szCs w:val="18"/>
        </w:rPr>
      </w:pPr>
    </w:p>
    <w:p w14:paraId="6CCE2DF8" w14:textId="77777777" w:rsidR="006E5401" w:rsidRDefault="006E5401">
      <w:pPr>
        <w:rPr>
          <w:rFonts w:ascii="Times New Roman" w:eastAsia="Times New Roman" w:hAnsi="Times New Roman" w:cs="Times New Roman"/>
          <w:sz w:val="18"/>
          <w:szCs w:val="18"/>
        </w:rPr>
      </w:pPr>
    </w:p>
    <w:p w14:paraId="3CC67031" w14:textId="77777777" w:rsidR="006E5401" w:rsidRDefault="006E5401">
      <w:pPr>
        <w:rPr>
          <w:rFonts w:ascii="Times New Roman" w:eastAsia="Times New Roman" w:hAnsi="Times New Roman" w:cs="Times New Roman"/>
          <w:sz w:val="18"/>
          <w:szCs w:val="18"/>
        </w:rPr>
      </w:pPr>
    </w:p>
    <w:p w14:paraId="23CACD43" w14:textId="77777777" w:rsidR="006E5401" w:rsidRDefault="006E5401">
      <w:pPr>
        <w:rPr>
          <w:rFonts w:ascii="Times New Roman" w:eastAsia="Times New Roman" w:hAnsi="Times New Roman" w:cs="Times New Roman"/>
          <w:sz w:val="18"/>
          <w:szCs w:val="18"/>
        </w:rPr>
      </w:pPr>
    </w:p>
    <w:p w14:paraId="3631456D" w14:textId="77777777" w:rsidR="006E5401" w:rsidRDefault="00000000">
      <w:pPr>
        <w:jc w:val="center"/>
        <w:rPr>
          <w:rFonts w:ascii="Times New Roman" w:eastAsia="Times New Roman" w:hAnsi="Times New Roman" w:cs="Times New Roman"/>
          <w:b/>
          <w:sz w:val="17"/>
          <w:szCs w:val="17"/>
        </w:rPr>
      </w:pPr>
      <w:r>
        <w:br w:type="page"/>
      </w:r>
    </w:p>
    <w:p w14:paraId="1B414862" w14:textId="77777777" w:rsidR="006E5401" w:rsidRDefault="00000000">
      <w:pPr>
        <w:pStyle w:val="Heading2"/>
        <w:jc w:val="center"/>
      </w:pPr>
      <w:bookmarkStart w:id="58" w:name="_naeevdtymtc" w:colFirst="0" w:colLast="0"/>
      <w:bookmarkEnd w:id="58"/>
      <w:r>
        <w:lastRenderedPageBreak/>
        <w:t xml:space="preserve">Advancing Clinical Reasoning </w:t>
      </w:r>
    </w:p>
    <w:p w14:paraId="32828CA7" w14:textId="77777777" w:rsidR="006E5401" w:rsidRDefault="00000000">
      <w:pPr>
        <w:ind w:left="540"/>
        <w:rPr>
          <w:rFonts w:ascii="Times New Roman" w:eastAsia="Times New Roman" w:hAnsi="Times New Roman" w:cs="Times New Roman"/>
          <w:i/>
        </w:rPr>
      </w:pPr>
      <w:r>
        <w:rPr>
          <w:rFonts w:ascii="Times New Roman" w:eastAsia="Times New Roman" w:hAnsi="Times New Roman" w:cs="Times New Roman"/>
          <w:i/>
        </w:rPr>
        <w:t xml:space="preserve">“We as professionals cope with the uncertainties by looking beyond the science – our practice is a blend of the art, craft and technology in combination with the science” (Higgs and Jones, 2000) </w:t>
      </w:r>
    </w:p>
    <w:p w14:paraId="555AAD38" w14:textId="77777777" w:rsidR="006E5401" w:rsidRDefault="006E5401">
      <w:pPr>
        <w:rPr>
          <w:rFonts w:ascii="Times New Roman" w:eastAsia="Times New Roman" w:hAnsi="Times New Roman" w:cs="Times New Roman"/>
        </w:rPr>
      </w:pPr>
    </w:p>
    <w:p w14:paraId="12B4334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Clinical reasoning is defined as the thinking and </w:t>
      </w:r>
      <w:proofErr w:type="gramStart"/>
      <w:r>
        <w:rPr>
          <w:rFonts w:ascii="Times New Roman" w:eastAsia="Times New Roman" w:hAnsi="Times New Roman" w:cs="Times New Roman"/>
        </w:rPr>
        <w:t>decision making</w:t>
      </w:r>
      <w:proofErr w:type="gramEnd"/>
      <w:r>
        <w:rPr>
          <w:rFonts w:ascii="Times New Roman" w:eastAsia="Times New Roman" w:hAnsi="Times New Roman" w:cs="Times New Roman"/>
        </w:rPr>
        <w:t xml:space="preserve"> process associated with clinical practice. Often, residents focus on practice techniques and insufficient time is devoted to clinical reasoning and patient management skills. (Shepard and Jensen, 2002) Facilitating the advancement of a resident's clinical reasoning skills is a key competency to being an effective mentor. </w:t>
      </w:r>
    </w:p>
    <w:p w14:paraId="26202740" w14:textId="77777777" w:rsidR="006E5401" w:rsidRDefault="006E5401">
      <w:pPr>
        <w:rPr>
          <w:rFonts w:ascii="Times New Roman" w:eastAsia="Times New Roman" w:hAnsi="Times New Roman" w:cs="Times New Roman"/>
        </w:rPr>
      </w:pPr>
    </w:p>
    <w:p w14:paraId="3A8E90C7"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Clinical reasoning involves the integration of cognition, </w:t>
      </w:r>
      <w:proofErr w:type="gramStart"/>
      <w:r>
        <w:rPr>
          <w:rFonts w:ascii="Times New Roman" w:eastAsia="Times New Roman" w:hAnsi="Times New Roman" w:cs="Times New Roman"/>
        </w:rPr>
        <w:t>knowledge</w:t>
      </w:r>
      <w:proofErr w:type="gramEnd"/>
      <w:r>
        <w:rPr>
          <w:rFonts w:ascii="Times New Roman" w:eastAsia="Times New Roman" w:hAnsi="Times New Roman" w:cs="Times New Roman"/>
        </w:rPr>
        <w:t xml:space="preserve"> and metacognition</w:t>
      </w:r>
    </w:p>
    <w:p w14:paraId="0A54E38F" w14:textId="77777777" w:rsidR="006E5401" w:rsidRDefault="00000000">
      <w:pPr>
        <w:numPr>
          <w:ilvl w:val="0"/>
          <w:numId w:val="72"/>
        </w:numPr>
        <w:spacing w:before="240"/>
        <w:rPr>
          <w:rFonts w:ascii="Times New Roman" w:eastAsia="Times New Roman" w:hAnsi="Times New Roman" w:cs="Times New Roman"/>
        </w:rPr>
      </w:pPr>
      <w:r>
        <w:rPr>
          <w:rFonts w:ascii="Times New Roman" w:eastAsia="Times New Roman" w:hAnsi="Times New Roman" w:cs="Times New Roman"/>
        </w:rPr>
        <w:t xml:space="preserve">Cognition- the process of acquiring knowledge </w:t>
      </w:r>
      <w:proofErr w:type="gramStart"/>
      <w:r>
        <w:rPr>
          <w:rFonts w:ascii="Times New Roman" w:eastAsia="Times New Roman" w:hAnsi="Times New Roman" w:cs="Times New Roman"/>
        </w:rPr>
        <w:t>by the use of</w:t>
      </w:r>
      <w:proofErr w:type="gramEnd"/>
      <w:r>
        <w:rPr>
          <w:rFonts w:ascii="Times New Roman" w:eastAsia="Times New Roman" w:hAnsi="Times New Roman" w:cs="Times New Roman"/>
        </w:rPr>
        <w:t xml:space="preserve"> reasoning, intuition or perception</w:t>
      </w:r>
    </w:p>
    <w:p w14:paraId="75AAA070" w14:textId="77777777" w:rsidR="006E5401" w:rsidRDefault="00000000">
      <w:pPr>
        <w:numPr>
          <w:ilvl w:val="0"/>
          <w:numId w:val="72"/>
        </w:numPr>
        <w:rPr>
          <w:rFonts w:ascii="Times New Roman" w:eastAsia="Times New Roman" w:hAnsi="Times New Roman" w:cs="Times New Roman"/>
        </w:rPr>
      </w:pPr>
      <w:r>
        <w:rPr>
          <w:rFonts w:ascii="Times New Roman" w:eastAsia="Times New Roman" w:hAnsi="Times New Roman" w:cs="Times New Roman"/>
        </w:rPr>
        <w:t xml:space="preserve">Knowledge- possession of information, facts, ideas, </w:t>
      </w:r>
      <w:proofErr w:type="gramStart"/>
      <w:r>
        <w:rPr>
          <w:rFonts w:ascii="Times New Roman" w:eastAsia="Times New Roman" w:hAnsi="Times New Roman" w:cs="Times New Roman"/>
        </w:rPr>
        <w:t>truths</w:t>
      </w:r>
      <w:proofErr w:type="gramEnd"/>
      <w:r>
        <w:rPr>
          <w:rFonts w:ascii="Times New Roman" w:eastAsia="Times New Roman" w:hAnsi="Times New Roman" w:cs="Times New Roman"/>
        </w:rPr>
        <w:t xml:space="preserve"> or principles</w:t>
      </w:r>
    </w:p>
    <w:p w14:paraId="2DD9F16F" w14:textId="77777777" w:rsidR="006E5401" w:rsidRDefault="00000000">
      <w:pPr>
        <w:numPr>
          <w:ilvl w:val="0"/>
          <w:numId w:val="72"/>
        </w:numPr>
        <w:rPr>
          <w:rFonts w:ascii="Times New Roman" w:eastAsia="Times New Roman" w:hAnsi="Times New Roman" w:cs="Times New Roman"/>
        </w:rPr>
      </w:pPr>
      <w:r>
        <w:rPr>
          <w:rFonts w:ascii="Times New Roman" w:eastAsia="Times New Roman" w:hAnsi="Times New Roman" w:cs="Times New Roman"/>
        </w:rPr>
        <w:t xml:space="preserve">Metacognition- “the use of different strategies for thinking more deeply about [your] thinking or clinical reasoning” (Higgs and Jones, 2000) </w:t>
      </w:r>
    </w:p>
    <w:p w14:paraId="1D0FF5D6" w14:textId="77777777" w:rsidR="006E5401" w:rsidRDefault="00000000">
      <w:pPr>
        <w:numPr>
          <w:ilvl w:val="0"/>
          <w:numId w:val="72"/>
        </w:numPr>
        <w:rPr>
          <w:rFonts w:ascii="Times New Roman" w:eastAsia="Times New Roman" w:hAnsi="Times New Roman" w:cs="Times New Roman"/>
        </w:rPr>
      </w:pPr>
      <w:r>
        <w:rPr>
          <w:rFonts w:ascii="Times New Roman" w:eastAsia="Times New Roman" w:hAnsi="Times New Roman" w:cs="Times New Roman"/>
        </w:rPr>
        <w:t>Monitor the thinking processes and conclusions</w:t>
      </w:r>
    </w:p>
    <w:p w14:paraId="0856C34D" w14:textId="77777777" w:rsidR="006E5401" w:rsidRDefault="00000000">
      <w:pPr>
        <w:numPr>
          <w:ilvl w:val="0"/>
          <w:numId w:val="72"/>
        </w:numPr>
        <w:rPr>
          <w:rFonts w:ascii="Times New Roman" w:eastAsia="Times New Roman" w:hAnsi="Times New Roman" w:cs="Times New Roman"/>
        </w:rPr>
      </w:pPr>
      <w:r>
        <w:rPr>
          <w:rFonts w:ascii="Times New Roman" w:eastAsia="Times New Roman" w:hAnsi="Times New Roman" w:cs="Times New Roman"/>
        </w:rPr>
        <w:t>Detect relationships and inconsistencies between clinical data and clinical patterns</w:t>
      </w:r>
    </w:p>
    <w:p w14:paraId="038F0910" w14:textId="77777777" w:rsidR="006E5401" w:rsidRDefault="00000000">
      <w:pPr>
        <w:numPr>
          <w:ilvl w:val="0"/>
          <w:numId w:val="72"/>
        </w:numPr>
        <w:rPr>
          <w:rFonts w:ascii="Times New Roman" w:eastAsia="Times New Roman" w:hAnsi="Times New Roman" w:cs="Times New Roman"/>
        </w:rPr>
      </w:pPr>
      <w:r>
        <w:rPr>
          <w:rFonts w:ascii="Times New Roman" w:eastAsia="Times New Roman" w:hAnsi="Times New Roman" w:cs="Times New Roman"/>
        </w:rPr>
        <w:t>Reflect on the soundness of observations and conclusions</w:t>
      </w:r>
    </w:p>
    <w:p w14:paraId="215B651C" w14:textId="77777777" w:rsidR="006E5401" w:rsidRDefault="00000000">
      <w:pPr>
        <w:numPr>
          <w:ilvl w:val="0"/>
          <w:numId w:val="72"/>
        </w:numPr>
        <w:rPr>
          <w:rFonts w:ascii="Times New Roman" w:eastAsia="Times New Roman" w:hAnsi="Times New Roman" w:cs="Times New Roman"/>
        </w:rPr>
      </w:pPr>
      <w:r>
        <w:rPr>
          <w:rFonts w:ascii="Times New Roman" w:eastAsia="Times New Roman" w:hAnsi="Times New Roman" w:cs="Times New Roman"/>
        </w:rPr>
        <w:t>Critique the reasoning process itself – what have I missed?  What else could this be?</w:t>
      </w:r>
    </w:p>
    <w:p w14:paraId="4A42A2C9" w14:textId="77777777" w:rsidR="006E5401" w:rsidRDefault="00000000">
      <w:pPr>
        <w:numPr>
          <w:ilvl w:val="0"/>
          <w:numId w:val="72"/>
        </w:numPr>
        <w:spacing w:after="240"/>
        <w:rPr>
          <w:rFonts w:ascii="Times New Roman" w:eastAsia="Times New Roman" w:hAnsi="Times New Roman" w:cs="Times New Roman"/>
        </w:rPr>
      </w:pPr>
      <w:r>
        <w:rPr>
          <w:rFonts w:ascii="Times New Roman" w:eastAsia="Times New Roman" w:hAnsi="Times New Roman" w:cs="Times New Roman"/>
        </w:rPr>
        <w:t>Consider societal, cultural beliefs, clinical knowledge</w:t>
      </w:r>
    </w:p>
    <w:p w14:paraId="796BDB0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There are three primary methods of clinical reasoning. Experienced clinicians utilize all three methods at appropriate times. </w:t>
      </w:r>
    </w:p>
    <w:p w14:paraId="39BE657F" w14:textId="77777777" w:rsidR="006E5401" w:rsidRDefault="006E5401">
      <w:pPr>
        <w:rPr>
          <w:rFonts w:ascii="Times New Roman" w:eastAsia="Times New Roman" w:hAnsi="Times New Roman" w:cs="Times New Roman"/>
        </w:rPr>
      </w:pPr>
    </w:p>
    <w:p w14:paraId="58489DC4" w14:textId="77777777" w:rsidR="006E5401" w:rsidRDefault="00000000">
      <w:pPr>
        <w:numPr>
          <w:ilvl w:val="0"/>
          <w:numId w:val="51"/>
        </w:numPr>
        <w:rPr>
          <w:rFonts w:ascii="Times New Roman" w:eastAsia="Times New Roman" w:hAnsi="Times New Roman" w:cs="Times New Roman"/>
        </w:rPr>
      </w:pPr>
      <w:r>
        <w:rPr>
          <w:rFonts w:ascii="Times New Roman" w:eastAsia="Times New Roman" w:hAnsi="Times New Roman" w:cs="Times New Roman"/>
        </w:rPr>
        <w:t xml:space="preserve">Hypothetico-deductive (HDR)- develop hypothesis early from existing knowledge, </w:t>
      </w:r>
      <w:proofErr w:type="gramStart"/>
      <w:r>
        <w:rPr>
          <w:rFonts w:ascii="Times New Roman" w:eastAsia="Times New Roman" w:hAnsi="Times New Roman" w:cs="Times New Roman"/>
        </w:rPr>
        <w:t>association</w:t>
      </w:r>
      <w:proofErr w:type="gramEnd"/>
      <w:r>
        <w:rPr>
          <w:rFonts w:ascii="Times New Roman" w:eastAsia="Times New Roman" w:hAnsi="Times New Roman" w:cs="Times New Roman"/>
        </w:rPr>
        <w:t xml:space="preserve"> and experience.</w:t>
      </w:r>
    </w:p>
    <w:p w14:paraId="74D93FDE" w14:textId="77777777" w:rsidR="006E5401" w:rsidRDefault="00000000">
      <w:pPr>
        <w:numPr>
          <w:ilvl w:val="1"/>
          <w:numId w:val="51"/>
        </w:numPr>
        <w:rPr>
          <w:rFonts w:ascii="Times New Roman" w:eastAsia="Times New Roman" w:hAnsi="Times New Roman" w:cs="Times New Roman"/>
        </w:rPr>
      </w:pPr>
      <w:r>
        <w:rPr>
          <w:rFonts w:ascii="Times New Roman" w:eastAsia="Times New Roman" w:hAnsi="Times New Roman" w:cs="Times New Roman"/>
        </w:rPr>
        <w:t>Further questioning and examination are geared towards supporting or refuting hypothesis</w:t>
      </w:r>
    </w:p>
    <w:p w14:paraId="4D74156B" w14:textId="77777777" w:rsidR="006E5401" w:rsidRDefault="00000000">
      <w:pPr>
        <w:numPr>
          <w:ilvl w:val="1"/>
          <w:numId w:val="51"/>
        </w:numPr>
        <w:rPr>
          <w:rFonts w:ascii="Times New Roman" w:eastAsia="Times New Roman" w:hAnsi="Times New Roman" w:cs="Times New Roman"/>
        </w:rPr>
      </w:pPr>
      <w:r>
        <w:rPr>
          <w:rFonts w:ascii="Times New Roman" w:eastAsia="Times New Roman" w:hAnsi="Times New Roman" w:cs="Times New Roman"/>
        </w:rPr>
        <w:t>Central to the data-gathering process and interpretation of the data in an evaluation</w:t>
      </w:r>
    </w:p>
    <w:p w14:paraId="796687C1" w14:textId="77777777" w:rsidR="006E5401" w:rsidRDefault="00000000">
      <w:pPr>
        <w:numPr>
          <w:ilvl w:val="0"/>
          <w:numId w:val="51"/>
        </w:numPr>
        <w:rPr>
          <w:rFonts w:ascii="Times New Roman" w:eastAsia="Times New Roman" w:hAnsi="Times New Roman" w:cs="Times New Roman"/>
        </w:rPr>
      </w:pPr>
      <w:r>
        <w:rPr>
          <w:rFonts w:ascii="Times New Roman" w:eastAsia="Times New Roman" w:hAnsi="Times New Roman" w:cs="Times New Roman"/>
        </w:rPr>
        <w:t>Pattern recognition- a particular combination of symptoms and findings can strongly suggest a diagnosis (e.g., tremor, bradykinesia, and rigidity and Parkinson disease)</w:t>
      </w:r>
    </w:p>
    <w:p w14:paraId="6D72E7CE" w14:textId="77777777" w:rsidR="006E5401" w:rsidRDefault="00000000">
      <w:pPr>
        <w:numPr>
          <w:ilvl w:val="1"/>
          <w:numId w:val="51"/>
        </w:numPr>
        <w:rPr>
          <w:rFonts w:ascii="Times New Roman" w:eastAsia="Times New Roman" w:hAnsi="Times New Roman" w:cs="Times New Roman"/>
        </w:rPr>
      </w:pPr>
      <w:r>
        <w:rPr>
          <w:rFonts w:ascii="Times New Roman" w:eastAsia="Times New Roman" w:hAnsi="Times New Roman" w:cs="Times New Roman"/>
        </w:rPr>
        <w:t>Faster and more efficient than HDR</w:t>
      </w:r>
    </w:p>
    <w:p w14:paraId="6C33AADE" w14:textId="77777777" w:rsidR="006E5401" w:rsidRDefault="00000000">
      <w:pPr>
        <w:numPr>
          <w:ilvl w:val="1"/>
          <w:numId w:val="51"/>
        </w:numPr>
        <w:rPr>
          <w:rFonts w:ascii="Times New Roman" w:eastAsia="Times New Roman" w:hAnsi="Times New Roman" w:cs="Times New Roman"/>
        </w:rPr>
      </w:pPr>
      <w:r>
        <w:rPr>
          <w:rFonts w:ascii="Times New Roman" w:eastAsia="Times New Roman" w:hAnsi="Times New Roman" w:cs="Times New Roman"/>
        </w:rPr>
        <w:t>Essential to further development of clinical knowledge base</w:t>
      </w:r>
    </w:p>
    <w:p w14:paraId="152EE92F" w14:textId="77777777" w:rsidR="006E5401" w:rsidRDefault="00000000">
      <w:pPr>
        <w:numPr>
          <w:ilvl w:val="0"/>
          <w:numId w:val="51"/>
        </w:numPr>
        <w:rPr>
          <w:rFonts w:ascii="Times New Roman" w:eastAsia="Times New Roman" w:hAnsi="Times New Roman" w:cs="Times New Roman"/>
        </w:rPr>
      </w:pPr>
      <w:r>
        <w:rPr>
          <w:rFonts w:ascii="Times New Roman" w:eastAsia="Times New Roman" w:hAnsi="Times New Roman" w:cs="Times New Roman"/>
        </w:rPr>
        <w:t xml:space="preserve"> Pathognomonic signs and symptoms- particular finding almost guarantees certain diagnosis (e.g., Gower’s sign and Duchenne muscular dystrophy) </w:t>
      </w:r>
    </w:p>
    <w:tbl>
      <w:tblPr>
        <w:tblStyle w:val="a4"/>
        <w:tblW w:w="9255" w:type="dxa"/>
        <w:tblBorders>
          <w:top w:val="nil"/>
          <w:left w:val="nil"/>
          <w:bottom w:val="nil"/>
          <w:right w:val="nil"/>
          <w:insideH w:val="nil"/>
          <w:insideV w:val="nil"/>
        </w:tblBorders>
        <w:tblLayout w:type="fixed"/>
        <w:tblLook w:val="0600" w:firstRow="0" w:lastRow="0" w:firstColumn="0" w:lastColumn="0" w:noHBand="1" w:noVBand="1"/>
      </w:tblPr>
      <w:tblGrid>
        <w:gridCol w:w="9255"/>
      </w:tblGrid>
      <w:tr w:rsidR="006E5401" w14:paraId="07759B27" w14:textId="77777777">
        <w:trPr>
          <w:trHeight w:val="2820"/>
        </w:trPr>
        <w:tc>
          <w:tcPr>
            <w:tcW w:w="92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3B45E28" w14:textId="77777777" w:rsidR="006E5401" w:rsidRDefault="00000000">
            <w:pPr>
              <w:ind w:left="540"/>
              <w:rPr>
                <w:rFonts w:ascii="Times New Roman" w:eastAsia="Times New Roman" w:hAnsi="Times New Roman" w:cs="Times New Roman"/>
                <w:b/>
              </w:rPr>
            </w:pPr>
            <w:r>
              <w:rPr>
                <w:rFonts w:ascii="Times New Roman" w:eastAsia="Times New Roman" w:hAnsi="Times New Roman" w:cs="Times New Roman"/>
                <w:b/>
              </w:rPr>
              <w:lastRenderedPageBreak/>
              <w:t>How does clinical reasoning progress from novice to expert practitioner?</w:t>
            </w:r>
          </w:p>
          <w:p w14:paraId="798CF334" w14:textId="77777777" w:rsidR="006E5401" w:rsidRDefault="00000000">
            <w:pPr>
              <w:numPr>
                <w:ilvl w:val="0"/>
                <w:numId w:val="53"/>
              </w:numPr>
              <w:spacing w:before="240"/>
              <w:rPr>
                <w:rFonts w:ascii="Times New Roman" w:eastAsia="Times New Roman" w:hAnsi="Times New Roman" w:cs="Times New Roman"/>
              </w:rPr>
            </w:pPr>
            <w:r>
              <w:rPr>
                <w:rFonts w:ascii="Times New Roman" w:eastAsia="Times New Roman" w:hAnsi="Times New Roman" w:cs="Times New Roman"/>
              </w:rPr>
              <w:t>Knowledge becomes multidimensional.</w:t>
            </w:r>
          </w:p>
          <w:p w14:paraId="2F5B0774" w14:textId="77777777" w:rsidR="006E5401" w:rsidRDefault="00000000">
            <w:pPr>
              <w:numPr>
                <w:ilvl w:val="0"/>
                <w:numId w:val="53"/>
              </w:numPr>
              <w:rPr>
                <w:rFonts w:ascii="Times New Roman" w:eastAsia="Times New Roman" w:hAnsi="Times New Roman" w:cs="Times New Roman"/>
              </w:rPr>
            </w:pPr>
            <w:r>
              <w:rPr>
                <w:rFonts w:ascii="Times New Roman" w:eastAsia="Times New Roman" w:hAnsi="Times New Roman" w:cs="Times New Roman"/>
              </w:rPr>
              <w:t>Patients provide an important source of knowledge.</w:t>
            </w:r>
          </w:p>
          <w:p w14:paraId="5239C6D4" w14:textId="77777777" w:rsidR="006E5401" w:rsidRDefault="00000000">
            <w:pPr>
              <w:numPr>
                <w:ilvl w:val="0"/>
                <w:numId w:val="53"/>
              </w:numPr>
              <w:rPr>
                <w:rFonts w:ascii="Times New Roman" w:eastAsia="Times New Roman" w:hAnsi="Times New Roman" w:cs="Times New Roman"/>
              </w:rPr>
            </w:pPr>
            <w:r>
              <w:rPr>
                <w:rFonts w:ascii="Times New Roman" w:eastAsia="Times New Roman" w:hAnsi="Times New Roman" w:cs="Times New Roman"/>
              </w:rPr>
              <w:t>Knowledge of clinical specialty is key to evaluation.</w:t>
            </w:r>
          </w:p>
          <w:p w14:paraId="0D8D9D1E" w14:textId="77777777" w:rsidR="006E5401" w:rsidRDefault="00000000">
            <w:pPr>
              <w:numPr>
                <w:ilvl w:val="0"/>
                <w:numId w:val="53"/>
              </w:numPr>
              <w:rPr>
                <w:rFonts w:ascii="Times New Roman" w:eastAsia="Times New Roman" w:hAnsi="Times New Roman" w:cs="Times New Roman"/>
              </w:rPr>
            </w:pPr>
            <w:r>
              <w:rPr>
                <w:rFonts w:ascii="Times New Roman" w:eastAsia="Times New Roman" w:hAnsi="Times New Roman" w:cs="Times New Roman"/>
              </w:rPr>
              <w:t>Knowledge evolves with reflection.</w:t>
            </w:r>
          </w:p>
          <w:p w14:paraId="0CD1432C" w14:textId="77777777" w:rsidR="006E5401" w:rsidRDefault="00000000">
            <w:pPr>
              <w:numPr>
                <w:ilvl w:val="0"/>
                <w:numId w:val="53"/>
              </w:numPr>
              <w:rPr>
                <w:rFonts w:ascii="Times New Roman" w:eastAsia="Times New Roman" w:hAnsi="Times New Roman" w:cs="Times New Roman"/>
              </w:rPr>
            </w:pPr>
            <w:r>
              <w:rPr>
                <w:rFonts w:ascii="Times New Roman" w:eastAsia="Times New Roman" w:hAnsi="Times New Roman" w:cs="Times New Roman"/>
              </w:rPr>
              <w:t>Metacognition improves.</w:t>
            </w:r>
          </w:p>
          <w:p w14:paraId="530A9619" w14:textId="77777777" w:rsidR="006E5401" w:rsidRDefault="00000000">
            <w:pPr>
              <w:numPr>
                <w:ilvl w:val="0"/>
                <w:numId w:val="53"/>
              </w:numPr>
              <w:rPr>
                <w:rFonts w:ascii="Times New Roman" w:eastAsia="Times New Roman" w:hAnsi="Times New Roman" w:cs="Times New Roman"/>
              </w:rPr>
            </w:pPr>
            <w:r>
              <w:rPr>
                <w:rFonts w:ascii="Times New Roman" w:eastAsia="Times New Roman" w:hAnsi="Times New Roman" w:cs="Times New Roman"/>
              </w:rPr>
              <w:t>Practitioner more willing to take risks, take challenges and admit when they do not know.</w:t>
            </w:r>
          </w:p>
          <w:p w14:paraId="582D0FE0" w14:textId="77777777" w:rsidR="006E5401" w:rsidRDefault="00000000">
            <w:pPr>
              <w:numPr>
                <w:ilvl w:val="0"/>
                <w:numId w:val="53"/>
              </w:numPr>
              <w:rPr>
                <w:rFonts w:ascii="Times New Roman" w:eastAsia="Times New Roman" w:hAnsi="Times New Roman" w:cs="Times New Roman"/>
              </w:rPr>
            </w:pPr>
            <w:r>
              <w:rPr>
                <w:rFonts w:ascii="Times New Roman" w:eastAsia="Times New Roman" w:hAnsi="Times New Roman" w:cs="Times New Roman"/>
              </w:rPr>
              <w:t>Practitioner collaborates more with patient and family.</w:t>
            </w:r>
          </w:p>
          <w:p w14:paraId="53C6F990" w14:textId="77777777" w:rsidR="006E5401" w:rsidRDefault="00000000">
            <w:pPr>
              <w:numPr>
                <w:ilvl w:val="0"/>
                <w:numId w:val="53"/>
              </w:numPr>
              <w:rPr>
                <w:rFonts w:ascii="Times New Roman" w:eastAsia="Times New Roman" w:hAnsi="Times New Roman" w:cs="Times New Roman"/>
              </w:rPr>
            </w:pPr>
            <w:r>
              <w:rPr>
                <w:rFonts w:ascii="Times New Roman" w:eastAsia="Times New Roman" w:hAnsi="Times New Roman" w:cs="Times New Roman"/>
              </w:rPr>
              <w:t>Practitioner is more focused on patient function and expectation rather than diagnosis.</w:t>
            </w:r>
          </w:p>
          <w:p w14:paraId="1360E674" w14:textId="77777777" w:rsidR="006E5401" w:rsidRDefault="00000000">
            <w:pPr>
              <w:numPr>
                <w:ilvl w:val="0"/>
                <w:numId w:val="53"/>
              </w:numPr>
              <w:spacing w:after="240"/>
              <w:rPr>
                <w:rFonts w:ascii="Times New Roman" w:eastAsia="Times New Roman" w:hAnsi="Times New Roman" w:cs="Times New Roman"/>
              </w:rPr>
            </w:pPr>
            <w:r>
              <w:rPr>
                <w:rFonts w:ascii="Times New Roman" w:eastAsia="Times New Roman" w:hAnsi="Times New Roman" w:cs="Times New Roman"/>
              </w:rPr>
              <w:t>Listening is improved.</w:t>
            </w:r>
          </w:p>
        </w:tc>
      </w:tr>
    </w:tbl>
    <w:p w14:paraId="45CDE4AF" w14:textId="77777777" w:rsidR="006E5401" w:rsidRDefault="006E5401">
      <w:pPr>
        <w:rPr>
          <w:rFonts w:ascii="Times New Roman" w:eastAsia="Times New Roman" w:hAnsi="Times New Roman" w:cs="Times New Roman"/>
        </w:rPr>
      </w:pPr>
    </w:p>
    <w:p w14:paraId="06CAEC4A"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Mentor role to facilitate advancement in clinical reasoning form HDR to the use of </w:t>
      </w:r>
      <w:proofErr w:type="gramStart"/>
      <w:r>
        <w:rPr>
          <w:rFonts w:ascii="Times New Roman" w:eastAsia="Times New Roman" w:hAnsi="Times New Roman" w:cs="Times New Roman"/>
        </w:rPr>
        <w:t>all three type</w:t>
      </w:r>
      <w:proofErr w:type="gramEnd"/>
      <w:r>
        <w:rPr>
          <w:rFonts w:ascii="Times New Roman" w:eastAsia="Times New Roman" w:hAnsi="Times New Roman" w:cs="Times New Roman"/>
        </w:rPr>
        <w:t xml:space="preserve"> of clinical reasoning as needed.</w:t>
      </w:r>
    </w:p>
    <w:p w14:paraId="31D776C6" w14:textId="77777777" w:rsidR="006E5401" w:rsidRDefault="00000000">
      <w:pPr>
        <w:numPr>
          <w:ilvl w:val="0"/>
          <w:numId w:val="77"/>
        </w:numPr>
        <w:spacing w:before="240"/>
        <w:rPr>
          <w:rFonts w:ascii="Times New Roman" w:eastAsia="Times New Roman" w:hAnsi="Times New Roman" w:cs="Times New Roman"/>
        </w:rPr>
      </w:pPr>
      <w:r>
        <w:rPr>
          <w:rFonts w:ascii="Times New Roman" w:eastAsia="Times New Roman" w:hAnsi="Times New Roman" w:cs="Times New Roman"/>
        </w:rPr>
        <w:t>Help a resident be aware of biases that affect clinical reasoning:</w:t>
      </w:r>
    </w:p>
    <w:p w14:paraId="31F463FF" w14:textId="77777777" w:rsidR="006E5401" w:rsidRDefault="00000000">
      <w:pPr>
        <w:numPr>
          <w:ilvl w:val="1"/>
          <w:numId w:val="77"/>
        </w:numPr>
        <w:rPr>
          <w:rFonts w:ascii="Times New Roman" w:eastAsia="Times New Roman" w:hAnsi="Times New Roman" w:cs="Times New Roman"/>
        </w:rPr>
      </w:pPr>
      <w:r>
        <w:rPr>
          <w:rFonts w:ascii="Times New Roman" w:eastAsia="Times New Roman" w:hAnsi="Times New Roman" w:cs="Times New Roman"/>
        </w:rPr>
        <w:t>Representativeness bias- overestimating the similarity between people or events or giving undue weight to small samples</w:t>
      </w:r>
    </w:p>
    <w:p w14:paraId="07ACEDDB" w14:textId="77777777" w:rsidR="006E5401" w:rsidRDefault="00000000">
      <w:pPr>
        <w:numPr>
          <w:ilvl w:val="1"/>
          <w:numId w:val="77"/>
        </w:numPr>
        <w:rPr>
          <w:rFonts w:ascii="Times New Roman" w:eastAsia="Times New Roman" w:hAnsi="Times New Roman" w:cs="Times New Roman"/>
        </w:rPr>
      </w:pPr>
      <w:r>
        <w:rPr>
          <w:rFonts w:ascii="Times New Roman" w:eastAsia="Times New Roman" w:hAnsi="Times New Roman" w:cs="Times New Roman"/>
        </w:rPr>
        <w:t xml:space="preserve">Availability bias- attribute too much weight to easily available information </w:t>
      </w:r>
    </w:p>
    <w:p w14:paraId="102D913A" w14:textId="77777777" w:rsidR="006E5401" w:rsidRDefault="00000000">
      <w:pPr>
        <w:numPr>
          <w:ilvl w:val="0"/>
          <w:numId w:val="77"/>
        </w:numPr>
        <w:rPr>
          <w:rFonts w:ascii="Times New Roman" w:eastAsia="Times New Roman" w:hAnsi="Times New Roman" w:cs="Times New Roman"/>
        </w:rPr>
      </w:pPr>
      <w:r>
        <w:rPr>
          <w:rFonts w:ascii="Times New Roman" w:eastAsia="Times New Roman" w:hAnsi="Times New Roman" w:cs="Times New Roman"/>
        </w:rPr>
        <w:t>Consider the context for clinical reasoning</w:t>
      </w:r>
    </w:p>
    <w:p w14:paraId="3F29070E" w14:textId="77777777" w:rsidR="006E5401" w:rsidRDefault="00000000">
      <w:pPr>
        <w:numPr>
          <w:ilvl w:val="1"/>
          <w:numId w:val="77"/>
        </w:numPr>
        <w:rPr>
          <w:rFonts w:ascii="Times New Roman" w:eastAsia="Times New Roman" w:hAnsi="Times New Roman" w:cs="Times New Roman"/>
        </w:rPr>
      </w:pPr>
      <w:r>
        <w:rPr>
          <w:rFonts w:ascii="Times New Roman" w:eastAsia="Times New Roman" w:hAnsi="Times New Roman" w:cs="Times New Roman"/>
        </w:rPr>
        <w:t>Personal factors with the patient</w:t>
      </w:r>
    </w:p>
    <w:p w14:paraId="24008BA4" w14:textId="77777777" w:rsidR="006E5401" w:rsidRDefault="00000000">
      <w:pPr>
        <w:numPr>
          <w:ilvl w:val="1"/>
          <w:numId w:val="77"/>
        </w:numPr>
        <w:rPr>
          <w:rFonts w:ascii="Times New Roman" w:eastAsia="Times New Roman" w:hAnsi="Times New Roman" w:cs="Times New Roman"/>
        </w:rPr>
      </w:pPr>
      <w:r>
        <w:rPr>
          <w:rFonts w:ascii="Times New Roman" w:eastAsia="Times New Roman" w:hAnsi="Times New Roman" w:cs="Times New Roman"/>
        </w:rPr>
        <w:t>Multi-faceted context of patient’s clinical problem</w:t>
      </w:r>
    </w:p>
    <w:p w14:paraId="43F9C71A" w14:textId="77777777" w:rsidR="006E5401" w:rsidRDefault="00000000">
      <w:pPr>
        <w:numPr>
          <w:ilvl w:val="1"/>
          <w:numId w:val="77"/>
        </w:numPr>
        <w:rPr>
          <w:rFonts w:ascii="Times New Roman" w:eastAsia="Times New Roman" w:hAnsi="Times New Roman" w:cs="Times New Roman"/>
        </w:rPr>
      </w:pPr>
      <w:r>
        <w:rPr>
          <w:rFonts w:ascii="Times New Roman" w:eastAsia="Times New Roman" w:hAnsi="Times New Roman" w:cs="Times New Roman"/>
        </w:rPr>
        <w:t>Health care setting</w:t>
      </w:r>
    </w:p>
    <w:p w14:paraId="605816F2" w14:textId="77777777" w:rsidR="006E5401" w:rsidRDefault="00000000">
      <w:pPr>
        <w:numPr>
          <w:ilvl w:val="1"/>
          <w:numId w:val="77"/>
        </w:numPr>
        <w:rPr>
          <w:rFonts w:ascii="Times New Roman" w:eastAsia="Times New Roman" w:hAnsi="Times New Roman" w:cs="Times New Roman"/>
        </w:rPr>
      </w:pPr>
      <w:r>
        <w:rPr>
          <w:rFonts w:ascii="Times New Roman" w:eastAsia="Times New Roman" w:hAnsi="Times New Roman" w:cs="Times New Roman"/>
        </w:rPr>
        <w:t>Personal and professional framework of clinician</w:t>
      </w:r>
    </w:p>
    <w:p w14:paraId="2E752E56" w14:textId="77777777" w:rsidR="006E5401" w:rsidRDefault="00000000">
      <w:pPr>
        <w:numPr>
          <w:ilvl w:val="0"/>
          <w:numId w:val="77"/>
        </w:numPr>
        <w:rPr>
          <w:rFonts w:ascii="Times New Roman" w:eastAsia="Times New Roman" w:hAnsi="Times New Roman" w:cs="Times New Roman"/>
        </w:rPr>
      </w:pPr>
      <w:r>
        <w:rPr>
          <w:rFonts w:ascii="Times New Roman" w:eastAsia="Times New Roman" w:hAnsi="Times New Roman" w:cs="Times New Roman"/>
        </w:rPr>
        <w:t>Facilitate clinical reasoning:</w:t>
      </w:r>
    </w:p>
    <w:p w14:paraId="607F6CB6" w14:textId="77777777" w:rsidR="006E5401" w:rsidRDefault="00000000">
      <w:pPr>
        <w:numPr>
          <w:ilvl w:val="0"/>
          <w:numId w:val="77"/>
        </w:numPr>
        <w:rPr>
          <w:rFonts w:ascii="Times New Roman" w:eastAsia="Times New Roman" w:hAnsi="Times New Roman" w:cs="Times New Roman"/>
        </w:rPr>
      </w:pPr>
      <w:r>
        <w:rPr>
          <w:rFonts w:ascii="Times New Roman" w:eastAsia="Times New Roman" w:hAnsi="Times New Roman" w:cs="Times New Roman"/>
        </w:rPr>
        <w:t>Gathering objective data</w:t>
      </w:r>
    </w:p>
    <w:p w14:paraId="137A694C" w14:textId="77777777" w:rsidR="006E5401" w:rsidRDefault="00000000">
      <w:pPr>
        <w:numPr>
          <w:ilvl w:val="1"/>
          <w:numId w:val="77"/>
        </w:numPr>
        <w:rPr>
          <w:rFonts w:ascii="Times New Roman" w:eastAsia="Times New Roman" w:hAnsi="Times New Roman" w:cs="Times New Roman"/>
        </w:rPr>
      </w:pPr>
      <w:r>
        <w:rPr>
          <w:rFonts w:ascii="Times New Roman" w:eastAsia="Times New Roman" w:hAnsi="Times New Roman" w:cs="Times New Roman"/>
        </w:rPr>
        <w:t>Assist a resident in prioritizing tests and measures based on subjective data.</w:t>
      </w:r>
    </w:p>
    <w:p w14:paraId="5A2640A8" w14:textId="77777777" w:rsidR="006E5401" w:rsidRDefault="00000000">
      <w:pPr>
        <w:numPr>
          <w:ilvl w:val="1"/>
          <w:numId w:val="77"/>
        </w:numPr>
        <w:rPr>
          <w:rFonts w:ascii="Times New Roman" w:eastAsia="Times New Roman" w:hAnsi="Times New Roman" w:cs="Times New Roman"/>
        </w:rPr>
      </w:pPr>
      <w:r>
        <w:rPr>
          <w:rFonts w:ascii="Times New Roman" w:eastAsia="Times New Roman" w:hAnsi="Times New Roman" w:cs="Times New Roman"/>
        </w:rPr>
        <w:t>Guide the resident in determining relationships between symptoms to identify the number of separate problems.</w:t>
      </w:r>
    </w:p>
    <w:p w14:paraId="088B41C7" w14:textId="77777777" w:rsidR="006E5401" w:rsidRDefault="00000000">
      <w:pPr>
        <w:numPr>
          <w:ilvl w:val="0"/>
          <w:numId w:val="77"/>
        </w:numPr>
        <w:rPr>
          <w:rFonts w:ascii="Times New Roman" w:eastAsia="Times New Roman" w:hAnsi="Times New Roman" w:cs="Times New Roman"/>
        </w:rPr>
      </w:pPr>
      <w:r>
        <w:rPr>
          <w:rFonts w:ascii="Times New Roman" w:eastAsia="Times New Roman" w:hAnsi="Times New Roman" w:cs="Times New Roman"/>
        </w:rPr>
        <w:t>Correlating subjective and objective data</w:t>
      </w:r>
    </w:p>
    <w:p w14:paraId="6167337A" w14:textId="77777777" w:rsidR="006E5401" w:rsidRDefault="00000000">
      <w:pPr>
        <w:numPr>
          <w:ilvl w:val="1"/>
          <w:numId w:val="77"/>
        </w:numPr>
        <w:rPr>
          <w:rFonts w:ascii="Times New Roman" w:eastAsia="Times New Roman" w:hAnsi="Times New Roman" w:cs="Times New Roman"/>
        </w:rPr>
      </w:pPr>
      <w:r>
        <w:rPr>
          <w:rFonts w:ascii="Times New Roman" w:eastAsia="Times New Roman" w:hAnsi="Times New Roman" w:cs="Times New Roman"/>
        </w:rPr>
        <w:t>Guide a resident to correlate data, rule out/in tissue or systems affected.</w:t>
      </w:r>
    </w:p>
    <w:p w14:paraId="4F2EB466" w14:textId="77777777" w:rsidR="006E5401" w:rsidRDefault="00000000">
      <w:pPr>
        <w:numPr>
          <w:ilvl w:val="1"/>
          <w:numId w:val="77"/>
        </w:numPr>
        <w:rPr>
          <w:rFonts w:ascii="Times New Roman" w:eastAsia="Times New Roman" w:hAnsi="Times New Roman" w:cs="Times New Roman"/>
        </w:rPr>
      </w:pPr>
      <w:r>
        <w:rPr>
          <w:rFonts w:ascii="Times New Roman" w:eastAsia="Times New Roman" w:hAnsi="Times New Roman" w:cs="Times New Roman"/>
        </w:rPr>
        <w:t>Prioritize problems.</w:t>
      </w:r>
    </w:p>
    <w:p w14:paraId="4DCB882B" w14:textId="77777777" w:rsidR="006E5401" w:rsidRDefault="00000000">
      <w:pPr>
        <w:numPr>
          <w:ilvl w:val="1"/>
          <w:numId w:val="77"/>
        </w:numPr>
        <w:spacing w:after="240"/>
        <w:rPr>
          <w:rFonts w:ascii="Times New Roman" w:eastAsia="Times New Roman" w:hAnsi="Times New Roman" w:cs="Times New Roman"/>
        </w:rPr>
      </w:pPr>
      <w:r>
        <w:rPr>
          <w:rFonts w:ascii="Times New Roman" w:eastAsia="Times New Roman" w:hAnsi="Times New Roman" w:cs="Times New Roman"/>
        </w:rPr>
        <w:t xml:space="preserve">Formulate hypotheses to devise Plan of Care (POC). </w:t>
      </w:r>
    </w:p>
    <w:p w14:paraId="1433AEAB" w14:textId="77777777" w:rsidR="006E5401" w:rsidRDefault="006E5401">
      <w:pPr>
        <w:rPr>
          <w:rFonts w:ascii="Times New Roman" w:eastAsia="Times New Roman" w:hAnsi="Times New Roman" w:cs="Times New Roman"/>
        </w:rPr>
      </w:pPr>
    </w:p>
    <w:p w14:paraId="1DC08FD1"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Reprinted by permission of Tonya </w:t>
      </w:r>
      <w:proofErr w:type="spellStart"/>
      <w:r>
        <w:rPr>
          <w:rFonts w:ascii="Times New Roman" w:eastAsia="Times New Roman" w:hAnsi="Times New Roman" w:cs="Times New Roman"/>
        </w:rPr>
        <w:t>Apke</w:t>
      </w:r>
      <w:proofErr w:type="spellEnd"/>
      <w:r>
        <w:rPr>
          <w:rFonts w:ascii="Times New Roman" w:eastAsia="Times New Roman" w:hAnsi="Times New Roman" w:cs="Times New Roman"/>
        </w:rPr>
        <w:t>, PT, DPT, OCS at the Ohio State University</w:t>
      </w:r>
    </w:p>
    <w:p w14:paraId="7F5A1984" w14:textId="77777777" w:rsidR="006E5401" w:rsidRDefault="006E5401">
      <w:pPr>
        <w:rPr>
          <w:rFonts w:ascii="Times New Roman" w:eastAsia="Times New Roman" w:hAnsi="Times New Roman" w:cs="Times New Roman"/>
        </w:rPr>
      </w:pPr>
    </w:p>
    <w:p w14:paraId="3E91DFEE"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References:</w:t>
      </w:r>
    </w:p>
    <w:p w14:paraId="7D48746A"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Higgs, J., Jones, M. (2000). </w:t>
      </w:r>
      <w:r>
        <w:rPr>
          <w:rFonts w:ascii="Times New Roman" w:eastAsia="Times New Roman" w:hAnsi="Times New Roman" w:cs="Times New Roman"/>
          <w:i/>
        </w:rPr>
        <w:t>Clinical Reasoning in the Health Professions</w:t>
      </w:r>
      <w:r>
        <w:rPr>
          <w:rFonts w:ascii="Times New Roman" w:eastAsia="Times New Roman" w:hAnsi="Times New Roman" w:cs="Times New Roman"/>
        </w:rPr>
        <w:t xml:space="preserve">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ed). Woburn, MA; Butterworth Heinemann.</w:t>
      </w:r>
    </w:p>
    <w:p w14:paraId="5FA7073C" w14:textId="77777777" w:rsidR="006E5401" w:rsidRDefault="006E5401">
      <w:pPr>
        <w:rPr>
          <w:rFonts w:ascii="Times New Roman" w:eastAsia="Times New Roman" w:hAnsi="Times New Roman" w:cs="Times New Roman"/>
        </w:rPr>
      </w:pPr>
    </w:p>
    <w:p w14:paraId="25CD6509" w14:textId="77777777" w:rsidR="006E5401" w:rsidRDefault="00000000">
      <w:pPr>
        <w:rPr>
          <w:rFonts w:ascii="Times New Roman" w:eastAsia="Times New Roman" w:hAnsi="Times New Roman" w:cs="Times New Roman"/>
          <w:b/>
          <w:sz w:val="17"/>
          <w:szCs w:val="17"/>
        </w:rPr>
      </w:pPr>
      <w:r>
        <w:rPr>
          <w:rFonts w:ascii="Times New Roman" w:eastAsia="Times New Roman" w:hAnsi="Times New Roman" w:cs="Times New Roman"/>
        </w:rPr>
        <w:t xml:space="preserve">Shepard, K.F., Jensen, G.M. (2002). </w:t>
      </w:r>
      <w:r>
        <w:rPr>
          <w:rFonts w:ascii="Times New Roman" w:eastAsia="Times New Roman" w:hAnsi="Times New Roman" w:cs="Times New Roman"/>
          <w:i/>
        </w:rPr>
        <w:t>Handbook of Teaching for Physical Therapists</w:t>
      </w:r>
      <w:r>
        <w:rPr>
          <w:rFonts w:ascii="Times New Roman" w:eastAsia="Times New Roman" w:hAnsi="Times New Roman" w:cs="Times New Roman"/>
        </w:rPr>
        <w:t xml:space="preserve">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ed). Woburn, MA; Butterworth Heinemann.</w:t>
      </w:r>
      <w:r>
        <w:br w:type="page"/>
      </w:r>
    </w:p>
    <w:p w14:paraId="53A9D4BF" w14:textId="77777777" w:rsidR="006E5401" w:rsidRDefault="00000000">
      <w:pPr>
        <w:pStyle w:val="Heading2"/>
        <w:jc w:val="center"/>
      </w:pPr>
      <w:bookmarkStart w:id="59" w:name="_jwknctfbp7q0" w:colFirst="0" w:colLast="0"/>
      <w:bookmarkEnd w:id="59"/>
      <w:r>
        <w:lastRenderedPageBreak/>
        <w:t xml:space="preserve">Reflection  </w:t>
      </w:r>
    </w:p>
    <w:p w14:paraId="3553925B" w14:textId="77777777" w:rsidR="006E5401" w:rsidRDefault="00000000">
      <w:pPr>
        <w:spacing w:after="180"/>
        <w:rPr>
          <w:rFonts w:ascii="Times New Roman" w:eastAsia="Times New Roman" w:hAnsi="Times New Roman" w:cs="Times New Roman"/>
        </w:rPr>
      </w:pPr>
      <w:r>
        <w:rPr>
          <w:rFonts w:ascii="Times New Roman" w:eastAsia="Times New Roman" w:hAnsi="Times New Roman" w:cs="Times New Roman"/>
        </w:rPr>
        <w:t xml:space="preserve">The role of a mentor is to guide a resident through the self-reflection process. That is to assist </w:t>
      </w:r>
      <w:proofErr w:type="gramStart"/>
      <w:r>
        <w:rPr>
          <w:rFonts w:ascii="Times New Roman" w:eastAsia="Times New Roman" w:hAnsi="Times New Roman" w:cs="Times New Roman"/>
        </w:rPr>
        <w:t>residents’</w:t>
      </w:r>
      <w:proofErr w:type="gramEnd"/>
      <w:r>
        <w:rPr>
          <w:rFonts w:ascii="Times New Roman" w:eastAsia="Times New Roman" w:hAnsi="Times New Roman" w:cs="Times New Roman"/>
        </w:rPr>
        <w:t xml:space="preserve"> in their ability to continually revise and expand knowledge and clinical reasoning skills through reflective practice. An ability to self-monitor is critical to learn from experience.</w:t>
      </w:r>
    </w:p>
    <w:p w14:paraId="62228745" w14:textId="77777777" w:rsidR="006E5401" w:rsidRDefault="00000000">
      <w:pPr>
        <w:pStyle w:val="Heading3"/>
      </w:pPr>
      <w:bookmarkStart w:id="60" w:name="_ts3igu2bfej8" w:colFirst="0" w:colLast="0"/>
      <w:bookmarkEnd w:id="60"/>
      <w:r>
        <w:t>Three types of reflection (Schon, 1987)</w:t>
      </w:r>
    </w:p>
    <w:p w14:paraId="61AC5694" w14:textId="77777777" w:rsidR="006E5401" w:rsidRDefault="00000000">
      <w:pPr>
        <w:numPr>
          <w:ilvl w:val="0"/>
          <w:numId w:val="23"/>
        </w:numPr>
        <w:spacing w:before="240"/>
        <w:rPr>
          <w:rFonts w:ascii="Times New Roman" w:eastAsia="Times New Roman" w:hAnsi="Times New Roman" w:cs="Times New Roman"/>
        </w:rPr>
      </w:pPr>
      <w:r>
        <w:rPr>
          <w:rFonts w:ascii="Times New Roman" w:eastAsia="Times New Roman" w:hAnsi="Times New Roman" w:cs="Times New Roman"/>
        </w:rPr>
        <w:t xml:space="preserve">Reflection </w:t>
      </w:r>
      <w:r>
        <w:rPr>
          <w:rFonts w:ascii="Times New Roman" w:eastAsia="Times New Roman" w:hAnsi="Times New Roman" w:cs="Times New Roman"/>
          <w:i/>
        </w:rPr>
        <w:t xml:space="preserve">in action: </w:t>
      </w:r>
      <w:proofErr w:type="gramStart"/>
      <w:r>
        <w:rPr>
          <w:rFonts w:ascii="Times New Roman" w:eastAsia="Times New Roman" w:hAnsi="Times New Roman" w:cs="Times New Roman"/>
        </w:rPr>
        <w:t>in the midst of</w:t>
      </w:r>
      <w:proofErr w:type="gramEnd"/>
      <w:r>
        <w:rPr>
          <w:rFonts w:ascii="Times New Roman" w:eastAsia="Times New Roman" w:hAnsi="Times New Roman" w:cs="Times New Roman"/>
        </w:rPr>
        <w:t xml:space="preserve"> action, while it is occurring</w:t>
      </w:r>
    </w:p>
    <w:p w14:paraId="2B8256EA" w14:textId="77777777" w:rsidR="006E5401" w:rsidRDefault="00000000">
      <w:pPr>
        <w:numPr>
          <w:ilvl w:val="0"/>
          <w:numId w:val="23"/>
        </w:numPr>
        <w:rPr>
          <w:rFonts w:ascii="Times New Roman" w:eastAsia="Times New Roman" w:hAnsi="Times New Roman" w:cs="Times New Roman"/>
        </w:rPr>
      </w:pPr>
      <w:r>
        <w:rPr>
          <w:rFonts w:ascii="Times New Roman" w:eastAsia="Times New Roman" w:hAnsi="Times New Roman" w:cs="Times New Roman"/>
        </w:rPr>
        <w:t xml:space="preserve">Reflection </w:t>
      </w:r>
      <w:r>
        <w:rPr>
          <w:rFonts w:ascii="Times New Roman" w:eastAsia="Times New Roman" w:hAnsi="Times New Roman" w:cs="Times New Roman"/>
          <w:i/>
        </w:rPr>
        <w:t xml:space="preserve">on action: </w:t>
      </w:r>
      <w:r>
        <w:rPr>
          <w:rFonts w:ascii="Times New Roman" w:eastAsia="Times New Roman" w:hAnsi="Times New Roman" w:cs="Times New Roman"/>
        </w:rPr>
        <w:t>after the fact</w:t>
      </w:r>
    </w:p>
    <w:p w14:paraId="424D1F1B" w14:textId="77777777" w:rsidR="006E5401" w:rsidRDefault="00000000">
      <w:pPr>
        <w:numPr>
          <w:ilvl w:val="0"/>
          <w:numId w:val="23"/>
        </w:numPr>
        <w:rPr>
          <w:rFonts w:ascii="Times New Roman" w:eastAsia="Times New Roman" w:hAnsi="Times New Roman" w:cs="Times New Roman"/>
        </w:rPr>
      </w:pPr>
      <w:r>
        <w:rPr>
          <w:rFonts w:ascii="Times New Roman" w:eastAsia="Times New Roman" w:hAnsi="Times New Roman" w:cs="Times New Roman"/>
        </w:rPr>
        <w:t xml:space="preserve">Reflection </w:t>
      </w:r>
      <w:r>
        <w:rPr>
          <w:rFonts w:ascii="Times New Roman" w:eastAsia="Times New Roman" w:hAnsi="Times New Roman" w:cs="Times New Roman"/>
          <w:i/>
        </w:rPr>
        <w:t xml:space="preserve">for action: </w:t>
      </w:r>
      <w:r>
        <w:rPr>
          <w:rFonts w:ascii="Times New Roman" w:eastAsia="Times New Roman" w:hAnsi="Times New Roman" w:cs="Times New Roman"/>
        </w:rPr>
        <w:t>in anticipation of the future</w:t>
      </w:r>
    </w:p>
    <w:p w14:paraId="23AF2F51" w14:textId="77777777" w:rsidR="006E5401" w:rsidRDefault="00000000">
      <w:pPr>
        <w:numPr>
          <w:ilvl w:val="1"/>
          <w:numId w:val="23"/>
        </w:numPr>
        <w:rPr>
          <w:rFonts w:ascii="Times New Roman" w:eastAsia="Times New Roman" w:hAnsi="Times New Roman" w:cs="Times New Roman"/>
        </w:rPr>
      </w:pPr>
      <w:r>
        <w:rPr>
          <w:rFonts w:ascii="Times New Roman" w:eastAsia="Times New Roman" w:hAnsi="Times New Roman" w:cs="Times New Roman"/>
        </w:rPr>
        <w:t>Schon contends that this reflection and more procedural knowledge is what distinguishes excellent from average practitioners.</w:t>
      </w:r>
    </w:p>
    <w:p w14:paraId="12B70E78" w14:textId="77777777" w:rsidR="006E5401" w:rsidRDefault="00000000">
      <w:pPr>
        <w:numPr>
          <w:ilvl w:val="1"/>
          <w:numId w:val="23"/>
        </w:numPr>
        <w:spacing w:after="240"/>
        <w:rPr>
          <w:rFonts w:ascii="Times New Roman" w:eastAsia="Times New Roman" w:hAnsi="Times New Roman" w:cs="Times New Roman"/>
        </w:rPr>
      </w:pPr>
      <w:r>
        <w:rPr>
          <w:rFonts w:ascii="Times New Roman" w:eastAsia="Times New Roman" w:hAnsi="Times New Roman" w:cs="Times New Roman"/>
        </w:rPr>
        <w:t xml:space="preserve">Expert practitioners have incorporated the first two whereas the novice practitioner utilizes primarily the third. </w:t>
      </w:r>
    </w:p>
    <w:p w14:paraId="13B2D57B"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Mezirow (1981) states the act of reflection is not simply stopping to think and problem-solve or plan for future action based on what one already knows; rather, the process requires that one reflect on the content, process, and premise underlying the problem or situation, </w:t>
      </w:r>
      <w:proofErr w:type="gramStart"/>
      <w:r>
        <w:rPr>
          <w:rFonts w:ascii="Times New Roman" w:eastAsia="Times New Roman" w:hAnsi="Times New Roman" w:cs="Times New Roman"/>
        </w:rPr>
        <w:t>in an attempt to</w:t>
      </w:r>
      <w:proofErr w:type="gramEnd"/>
      <w:r>
        <w:rPr>
          <w:rFonts w:ascii="Times New Roman" w:eastAsia="Times New Roman" w:hAnsi="Times New Roman" w:cs="Times New Roman"/>
        </w:rPr>
        <w:t xml:space="preserve"> make meaning of the total experience. </w:t>
      </w:r>
    </w:p>
    <w:p w14:paraId="4EB498E3" w14:textId="77777777" w:rsidR="006E5401" w:rsidRDefault="00000000">
      <w:pPr>
        <w:numPr>
          <w:ilvl w:val="0"/>
          <w:numId w:val="12"/>
        </w:numPr>
        <w:spacing w:before="240" w:after="240"/>
        <w:rPr>
          <w:rFonts w:ascii="Times New Roman" w:eastAsia="Times New Roman" w:hAnsi="Times New Roman" w:cs="Times New Roman"/>
        </w:rPr>
      </w:pPr>
      <w:r>
        <w:rPr>
          <w:rFonts w:ascii="Times New Roman" w:eastAsia="Times New Roman" w:hAnsi="Times New Roman" w:cs="Times New Roman"/>
        </w:rPr>
        <w:t xml:space="preserve">Mezirow’s concept of reflection is particularly critical to physical therapy education, since the development of a professional identity goes beyond technical knowledge and skill to include the development of more abstract constructs such as critical thinking and professional values, attitudes, and beliefs.  Cross states that for any experience to have lasting meaning, it must be followed by a period of reflection – mere involvement is not enough. </w:t>
      </w:r>
    </w:p>
    <w:p w14:paraId="015A2811" w14:textId="77777777" w:rsidR="006E5401" w:rsidRDefault="00000000">
      <w:pPr>
        <w:pStyle w:val="Heading3"/>
      </w:pPr>
      <w:bookmarkStart w:id="61" w:name="_49jwbjkk4i23" w:colFirst="0" w:colLast="0"/>
      <w:bookmarkEnd w:id="61"/>
      <w:r>
        <w:t>Skills needed for reflective practice:</w:t>
      </w:r>
    </w:p>
    <w:p w14:paraId="7ABFC15B" w14:textId="77777777" w:rsidR="006E5401" w:rsidRDefault="00000000">
      <w:pPr>
        <w:numPr>
          <w:ilvl w:val="0"/>
          <w:numId w:val="25"/>
        </w:numPr>
        <w:spacing w:before="240"/>
        <w:rPr>
          <w:rFonts w:ascii="Times New Roman" w:eastAsia="Times New Roman" w:hAnsi="Times New Roman" w:cs="Times New Roman"/>
        </w:rPr>
      </w:pPr>
      <w:r>
        <w:rPr>
          <w:rFonts w:ascii="Times New Roman" w:eastAsia="Times New Roman" w:hAnsi="Times New Roman" w:cs="Times New Roman"/>
        </w:rPr>
        <w:t>Self-awareness</w:t>
      </w:r>
    </w:p>
    <w:p w14:paraId="2969AE35" w14:textId="77777777" w:rsidR="006E5401" w:rsidRDefault="00000000">
      <w:pPr>
        <w:numPr>
          <w:ilvl w:val="0"/>
          <w:numId w:val="25"/>
        </w:numPr>
        <w:rPr>
          <w:rFonts w:ascii="Times New Roman" w:eastAsia="Times New Roman" w:hAnsi="Times New Roman" w:cs="Times New Roman"/>
        </w:rPr>
      </w:pPr>
      <w:r>
        <w:rPr>
          <w:rFonts w:ascii="Times New Roman" w:eastAsia="Times New Roman" w:hAnsi="Times New Roman" w:cs="Times New Roman"/>
        </w:rPr>
        <w:t>Ability to recall events</w:t>
      </w:r>
    </w:p>
    <w:p w14:paraId="564CE6B8" w14:textId="77777777" w:rsidR="006E5401" w:rsidRDefault="00000000">
      <w:pPr>
        <w:numPr>
          <w:ilvl w:val="0"/>
          <w:numId w:val="25"/>
        </w:numPr>
        <w:rPr>
          <w:rFonts w:ascii="Times New Roman" w:eastAsia="Times New Roman" w:hAnsi="Times New Roman" w:cs="Times New Roman"/>
        </w:rPr>
      </w:pPr>
      <w:r>
        <w:rPr>
          <w:rFonts w:ascii="Times New Roman" w:eastAsia="Times New Roman" w:hAnsi="Times New Roman" w:cs="Times New Roman"/>
        </w:rPr>
        <w:t>Ability to challenge assumptions</w:t>
      </w:r>
    </w:p>
    <w:p w14:paraId="5F3BF4E9" w14:textId="77777777" w:rsidR="006E5401" w:rsidRDefault="00000000">
      <w:pPr>
        <w:numPr>
          <w:ilvl w:val="0"/>
          <w:numId w:val="25"/>
        </w:numPr>
        <w:rPr>
          <w:rFonts w:ascii="Times New Roman" w:eastAsia="Times New Roman" w:hAnsi="Times New Roman" w:cs="Times New Roman"/>
        </w:rPr>
      </w:pPr>
      <w:r>
        <w:rPr>
          <w:rFonts w:ascii="Times New Roman" w:eastAsia="Times New Roman" w:hAnsi="Times New Roman" w:cs="Times New Roman"/>
        </w:rPr>
        <w:t>Ability to integrate new knowledge</w:t>
      </w:r>
    </w:p>
    <w:p w14:paraId="1A2F8735" w14:textId="77777777" w:rsidR="006E5401" w:rsidRDefault="00000000">
      <w:pPr>
        <w:numPr>
          <w:ilvl w:val="0"/>
          <w:numId w:val="25"/>
        </w:numPr>
        <w:spacing w:after="240"/>
        <w:rPr>
          <w:rFonts w:ascii="Times New Roman" w:eastAsia="Times New Roman" w:hAnsi="Times New Roman" w:cs="Times New Roman"/>
        </w:rPr>
      </w:pPr>
      <w:r>
        <w:rPr>
          <w:rFonts w:ascii="Times New Roman" w:eastAsia="Times New Roman" w:hAnsi="Times New Roman" w:cs="Times New Roman"/>
        </w:rPr>
        <w:t xml:space="preserve">Evaluation to make judgments on the outcome and the future </w:t>
      </w:r>
    </w:p>
    <w:p w14:paraId="2C62B9B2" w14:textId="77777777" w:rsidR="006E5401"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t>Structure is necessary</w:t>
      </w:r>
    </w:p>
    <w:p w14:paraId="627AB967" w14:textId="77777777" w:rsidR="006E5401" w:rsidRDefault="00000000">
      <w:pPr>
        <w:numPr>
          <w:ilvl w:val="0"/>
          <w:numId w:val="26"/>
        </w:numPr>
        <w:spacing w:before="240"/>
        <w:rPr>
          <w:rFonts w:ascii="Times New Roman" w:eastAsia="Times New Roman" w:hAnsi="Times New Roman" w:cs="Times New Roman"/>
        </w:rPr>
      </w:pPr>
      <w:r>
        <w:rPr>
          <w:rFonts w:ascii="Times New Roman" w:eastAsia="Times New Roman" w:hAnsi="Times New Roman" w:cs="Times New Roman"/>
        </w:rPr>
        <w:t>Analyze weekly supervision feedback/forms</w:t>
      </w:r>
    </w:p>
    <w:p w14:paraId="19279929" w14:textId="77777777" w:rsidR="006E5401" w:rsidRDefault="00000000">
      <w:pPr>
        <w:numPr>
          <w:ilvl w:val="1"/>
          <w:numId w:val="26"/>
        </w:numPr>
        <w:rPr>
          <w:rFonts w:ascii="Times New Roman" w:eastAsia="Times New Roman" w:hAnsi="Times New Roman" w:cs="Times New Roman"/>
        </w:rPr>
      </w:pPr>
      <w:r>
        <w:rPr>
          <w:rFonts w:ascii="Times New Roman" w:eastAsia="Times New Roman" w:hAnsi="Times New Roman" w:cs="Times New Roman"/>
        </w:rPr>
        <w:t>Areas of strength/gaps?</w:t>
      </w:r>
    </w:p>
    <w:p w14:paraId="1F2B6D39" w14:textId="77777777" w:rsidR="006E5401" w:rsidRDefault="00000000">
      <w:pPr>
        <w:numPr>
          <w:ilvl w:val="1"/>
          <w:numId w:val="26"/>
        </w:numPr>
        <w:rPr>
          <w:rFonts w:ascii="Times New Roman" w:eastAsia="Times New Roman" w:hAnsi="Times New Roman" w:cs="Times New Roman"/>
        </w:rPr>
      </w:pPr>
      <w:r>
        <w:rPr>
          <w:rFonts w:ascii="Times New Roman" w:eastAsia="Times New Roman" w:hAnsi="Times New Roman" w:cs="Times New Roman"/>
        </w:rPr>
        <w:t>How has patient interaction changed?</w:t>
      </w:r>
    </w:p>
    <w:p w14:paraId="6009E771" w14:textId="77777777" w:rsidR="006E5401" w:rsidRDefault="00000000">
      <w:pPr>
        <w:numPr>
          <w:ilvl w:val="1"/>
          <w:numId w:val="26"/>
        </w:numPr>
        <w:rPr>
          <w:rFonts w:ascii="Times New Roman" w:eastAsia="Times New Roman" w:hAnsi="Times New Roman" w:cs="Times New Roman"/>
        </w:rPr>
      </w:pPr>
      <w:r>
        <w:rPr>
          <w:rFonts w:ascii="Times New Roman" w:eastAsia="Times New Roman" w:hAnsi="Times New Roman" w:cs="Times New Roman"/>
        </w:rPr>
        <w:t>Strategies for change?</w:t>
      </w:r>
    </w:p>
    <w:p w14:paraId="7700BBAE" w14:textId="77777777" w:rsidR="006E5401"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rPr>
        <w:t>Role play patients with colleagues</w:t>
      </w:r>
    </w:p>
    <w:p w14:paraId="722CF60C" w14:textId="77777777" w:rsidR="006E5401"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rPr>
        <w:t>Record “clinical pearls” after each mentoring session</w:t>
      </w:r>
    </w:p>
    <w:p w14:paraId="41E823AB" w14:textId="77777777" w:rsidR="006E5401" w:rsidRDefault="00000000">
      <w:pPr>
        <w:numPr>
          <w:ilvl w:val="1"/>
          <w:numId w:val="26"/>
        </w:numPr>
        <w:rPr>
          <w:rFonts w:ascii="Times New Roman" w:eastAsia="Times New Roman" w:hAnsi="Times New Roman" w:cs="Times New Roman"/>
        </w:rPr>
      </w:pPr>
      <w:r>
        <w:rPr>
          <w:rFonts w:ascii="Times New Roman" w:eastAsia="Times New Roman" w:hAnsi="Times New Roman" w:cs="Times New Roman"/>
        </w:rPr>
        <w:t>Practical knowledge</w:t>
      </w:r>
    </w:p>
    <w:p w14:paraId="01AD33F6" w14:textId="77777777" w:rsidR="006E5401" w:rsidRDefault="00000000">
      <w:pPr>
        <w:numPr>
          <w:ilvl w:val="1"/>
          <w:numId w:val="26"/>
        </w:numPr>
        <w:spacing w:after="240"/>
        <w:rPr>
          <w:rFonts w:ascii="Times New Roman" w:eastAsia="Times New Roman" w:hAnsi="Times New Roman" w:cs="Times New Roman"/>
        </w:rPr>
      </w:pPr>
      <w:r>
        <w:rPr>
          <w:rFonts w:ascii="Times New Roman" w:eastAsia="Times New Roman" w:hAnsi="Times New Roman" w:cs="Times New Roman"/>
        </w:rPr>
        <w:t>Effective teaching method</w:t>
      </w:r>
    </w:p>
    <w:p w14:paraId="6CAF19DD"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Reprinted by permission of Tonya </w:t>
      </w:r>
      <w:proofErr w:type="spellStart"/>
      <w:r>
        <w:rPr>
          <w:rFonts w:ascii="Times New Roman" w:eastAsia="Times New Roman" w:hAnsi="Times New Roman" w:cs="Times New Roman"/>
        </w:rPr>
        <w:t>Apke</w:t>
      </w:r>
      <w:proofErr w:type="spellEnd"/>
      <w:r>
        <w:rPr>
          <w:rFonts w:ascii="Times New Roman" w:eastAsia="Times New Roman" w:hAnsi="Times New Roman" w:cs="Times New Roman"/>
        </w:rPr>
        <w:t>, PT, DPT, OCS at the Ohio State University</w:t>
      </w:r>
    </w:p>
    <w:p w14:paraId="148027A7" w14:textId="77777777" w:rsidR="006E5401" w:rsidRDefault="006E5401">
      <w:pPr>
        <w:rPr>
          <w:rFonts w:ascii="Times New Roman" w:eastAsia="Times New Roman" w:hAnsi="Times New Roman" w:cs="Times New Roman"/>
        </w:rPr>
      </w:pPr>
    </w:p>
    <w:p w14:paraId="137DFF86"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References:</w:t>
      </w:r>
    </w:p>
    <w:p w14:paraId="63C06097"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Higgs, J., Jones, M. (2000). </w:t>
      </w:r>
      <w:r>
        <w:rPr>
          <w:rFonts w:ascii="Times New Roman" w:eastAsia="Times New Roman" w:hAnsi="Times New Roman" w:cs="Times New Roman"/>
          <w:i/>
        </w:rPr>
        <w:t>Clinical Reasoning in the Health Professions</w:t>
      </w:r>
      <w:r>
        <w:rPr>
          <w:rFonts w:ascii="Times New Roman" w:eastAsia="Times New Roman" w:hAnsi="Times New Roman" w:cs="Times New Roman"/>
        </w:rPr>
        <w:t xml:space="preserve">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ed). Woburn, MA; Butterworth Heinemann.</w:t>
      </w:r>
    </w:p>
    <w:p w14:paraId="66466170" w14:textId="77777777" w:rsidR="006E5401" w:rsidRDefault="006E5401">
      <w:pPr>
        <w:rPr>
          <w:rFonts w:ascii="Times New Roman" w:eastAsia="Times New Roman" w:hAnsi="Times New Roman" w:cs="Times New Roman"/>
        </w:rPr>
      </w:pPr>
    </w:p>
    <w:p w14:paraId="3514E4B3"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Mezirow, J. (1981). A critical theory of adult learning and education. </w:t>
      </w:r>
      <w:r>
        <w:rPr>
          <w:rFonts w:ascii="Times New Roman" w:eastAsia="Times New Roman" w:hAnsi="Times New Roman" w:cs="Times New Roman"/>
          <w:i/>
        </w:rPr>
        <w:t>Adult Educ</w:t>
      </w:r>
      <w:r>
        <w:rPr>
          <w:rFonts w:ascii="Times New Roman" w:eastAsia="Times New Roman" w:hAnsi="Times New Roman" w:cs="Times New Roman"/>
        </w:rPr>
        <w:t>, 32, 3-24.</w:t>
      </w:r>
    </w:p>
    <w:p w14:paraId="7D9666CA" w14:textId="77777777" w:rsidR="006E5401" w:rsidRDefault="006E5401">
      <w:pPr>
        <w:rPr>
          <w:rFonts w:ascii="Times New Roman" w:eastAsia="Times New Roman" w:hAnsi="Times New Roman" w:cs="Times New Roman"/>
        </w:rPr>
      </w:pPr>
    </w:p>
    <w:p w14:paraId="0DF24354"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Osterman, K.F., </w:t>
      </w:r>
      <w:proofErr w:type="spellStart"/>
      <w:r>
        <w:rPr>
          <w:rFonts w:ascii="Times New Roman" w:eastAsia="Times New Roman" w:hAnsi="Times New Roman" w:cs="Times New Roman"/>
        </w:rPr>
        <w:t>Kottcamp</w:t>
      </w:r>
      <w:proofErr w:type="spellEnd"/>
      <w:r>
        <w:rPr>
          <w:rFonts w:ascii="Times New Roman" w:eastAsia="Times New Roman" w:hAnsi="Times New Roman" w:cs="Times New Roman"/>
        </w:rPr>
        <w:t xml:space="preserve">, R.B. (1993). </w:t>
      </w:r>
      <w:r>
        <w:rPr>
          <w:rFonts w:ascii="Times New Roman" w:eastAsia="Times New Roman" w:hAnsi="Times New Roman" w:cs="Times New Roman"/>
          <w:i/>
        </w:rPr>
        <w:t>Reflective Practice for Educators</w:t>
      </w:r>
      <w:r>
        <w:rPr>
          <w:rFonts w:ascii="Times New Roman" w:eastAsia="Times New Roman" w:hAnsi="Times New Roman" w:cs="Times New Roman"/>
        </w:rPr>
        <w:t>. Newbury Park, CA: Corwin Press, Inc.</w:t>
      </w:r>
    </w:p>
    <w:p w14:paraId="220DAF61" w14:textId="77777777" w:rsidR="006E5401" w:rsidRDefault="006E5401">
      <w:pPr>
        <w:rPr>
          <w:rFonts w:ascii="Times New Roman" w:eastAsia="Times New Roman" w:hAnsi="Times New Roman" w:cs="Times New Roman"/>
        </w:rPr>
      </w:pPr>
    </w:p>
    <w:p w14:paraId="020DE91E"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Schon D. (1987).  </w:t>
      </w:r>
      <w:r>
        <w:rPr>
          <w:rFonts w:ascii="Times New Roman" w:eastAsia="Times New Roman" w:hAnsi="Times New Roman" w:cs="Times New Roman"/>
          <w:i/>
        </w:rPr>
        <w:t xml:space="preserve">Educating the Reflective Practitioner. </w:t>
      </w:r>
      <w:r>
        <w:rPr>
          <w:rFonts w:ascii="Times New Roman" w:eastAsia="Times New Roman" w:hAnsi="Times New Roman" w:cs="Times New Roman"/>
        </w:rPr>
        <w:t>San Francisco, CA: Jossey Bass.</w:t>
      </w:r>
    </w:p>
    <w:p w14:paraId="6AB4E54F" w14:textId="77777777" w:rsidR="006E5401" w:rsidRDefault="006E5401">
      <w:pPr>
        <w:rPr>
          <w:rFonts w:ascii="Times New Roman" w:eastAsia="Times New Roman" w:hAnsi="Times New Roman" w:cs="Times New Roman"/>
        </w:rPr>
      </w:pPr>
    </w:p>
    <w:p w14:paraId="38CDF77F" w14:textId="77777777" w:rsidR="006E5401" w:rsidRDefault="00000000">
      <w:pPr>
        <w:rPr>
          <w:rFonts w:ascii="Trebuchet MS" w:eastAsia="Trebuchet MS" w:hAnsi="Trebuchet MS" w:cs="Trebuchet MS"/>
        </w:rPr>
      </w:pPr>
      <w:r>
        <w:rPr>
          <w:rFonts w:ascii="Times New Roman" w:eastAsia="Times New Roman" w:hAnsi="Times New Roman" w:cs="Times New Roman"/>
        </w:rPr>
        <w:t xml:space="preserve">Tichenor, C.J. (2010). </w:t>
      </w:r>
      <w:r>
        <w:rPr>
          <w:rFonts w:ascii="Times New Roman" w:eastAsia="Times New Roman" w:hAnsi="Times New Roman" w:cs="Times New Roman"/>
          <w:i/>
        </w:rPr>
        <w:t xml:space="preserve">The Future of Physical Therapy: Survive, </w:t>
      </w:r>
      <w:proofErr w:type="gramStart"/>
      <w:r>
        <w:rPr>
          <w:rFonts w:ascii="Times New Roman" w:eastAsia="Times New Roman" w:hAnsi="Times New Roman" w:cs="Times New Roman"/>
          <w:i/>
        </w:rPr>
        <w:t>Flourish</w:t>
      </w:r>
      <w:proofErr w:type="gramEnd"/>
      <w:r>
        <w:rPr>
          <w:rFonts w:ascii="Times New Roman" w:eastAsia="Times New Roman" w:hAnsi="Times New Roman" w:cs="Times New Roman"/>
          <w:i/>
        </w:rPr>
        <w:t xml:space="preserve"> and Contribute</w:t>
      </w:r>
      <w:r>
        <w:rPr>
          <w:rFonts w:ascii="Times New Roman" w:eastAsia="Times New Roman" w:hAnsi="Times New Roman" w:cs="Times New Roman"/>
        </w:rPr>
        <w:t xml:space="preserve">. Alexandria, VA:  American Physical Therapy Association. </w:t>
      </w:r>
    </w:p>
    <w:p w14:paraId="509C8DEA" w14:textId="77777777" w:rsidR="006E5401" w:rsidRDefault="00000000">
      <w:pPr>
        <w:pStyle w:val="Heading2"/>
        <w:jc w:val="center"/>
      </w:pPr>
      <w:bookmarkStart w:id="62" w:name="_4yifdycpl2su" w:colFirst="0" w:colLast="0"/>
      <w:bookmarkEnd w:id="62"/>
      <w:r>
        <w:br w:type="page"/>
      </w:r>
    </w:p>
    <w:p w14:paraId="20FD2E7D" w14:textId="77777777" w:rsidR="006E5401" w:rsidRDefault="00000000">
      <w:pPr>
        <w:pStyle w:val="Heading2"/>
        <w:jc w:val="center"/>
        <w:rPr>
          <w:sz w:val="14"/>
          <w:szCs w:val="14"/>
        </w:rPr>
      </w:pPr>
      <w:bookmarkStart w:id="63" w:name="_hmgspp1xlwey" w:colFirst="0" w:colLast="0"/>
      <w:bookmarkEnd w:id="63"/>
      <w:r>
        <w:lastRenderedPageBreak/>
        <w:t xml:space="preserve">5 </w:t>
      </w:r>
      <w:proofErr w:type="spellStart"/>
      <w:r>
        <w:t>Microskills</w:t>
      </w:r>
      <w:proofErr w:type="spellEnd"/>
      <w:r>
        <w:t xml:space="preserve"> for Clinical </w:t>
      </w:r>
      <w:proofErr w:type="gramStart"/>
      <w:r>
        <w:t>Teaching</w:t>
      </w:r>
      <w:r>
        <w:rPr>
          <w:sz w:val="17"/>
          <w:szCs w:val="17"/>
        </w:rPr>
        <w:t xml:space="preserve"> </w:t>
      </w:r>
      <w:r>
        <w:rPr>
          <w:b/>
          <w:sz w:val="17"/>
          <w:szCs w:val="17"/>
        </w:rPr>
        <w:t xml:space="preserve"> (</w:t>
      </w:r>
      <w:proofErr w:type="spellStart"/>
      <w:proofErr w:type="gramEnd"/>
      <w:r>
        <w:rPr>
          <w:sz w:val="14"/>
          <w:szCs w:val="14"/>
        </w:rPr>
        <w:t>Neher</w:t>
      </w:r>
      <w:proofErr w:type="spellEnd"/>
      <w:r>
        <w:rPr>
          <w:sz w:val="14"/>
          <w:szCs w:val="14"/>
        </w:rPr>
        <w:t xml:space="preserve"> et al., 1992)</w:t>
      </w:r>
    </w:p>
    <w:p w14:paraId="2BED3B24" w14:textId="77777777" w:rsidR="006E5401" w:rsidRDefault="00000000">
      <w:pPr>
        <w:numPr>
          <w:ilvl w:val="0"/>
          <w:numId w:val="20"/>
        </w:numPr>
        <w:spacing w:before="240"/>
        <w:rPr>
          <w:rFonts w:ascii="Times New Roman" w:eastAsia="Times New Roman" w:hAnsi="Times New Roman" w:cs="Times New Roman"/>
          <w:b/>
        </w:rPr>
      </w:pPr>
      <w:r>
        <w:rPr>
          <w:rFonts w:ascii="Times New Roman" w:eastAsia="Times New Roman" w:hAnsi="Times New Roman" w:cs="Times New Roman"/>
          <w:b/>
        </w:rPr>
        <w:t>Get a Commitment</w:t>
      </w:r>
    </w:p>
    <w:p w14:paraId="4702A3BA" w14:textId="77777777" w:rsidR="006E5401" w:rsidRDefault="00000000">
      <w:pPr>
        <w:numPr>
          <w:ilvl w:val="1"/>
          <w:numId w:val="20"/>
        </w:numPr>
        <w:rPr>
          <w:rFonts w:ascii="Times New Roman" w:eastAsia="Times New Roman" w:hAnsi="Times New Roman" w:cs="Times New Roman"/>
        </w:rPr>
      </w:pPr>
      <w:r>
        <w:rPr>
          <w:rFonts w:ascii="Times New Roman" w:eastAsia="Times New Roman" w:hAnsi="Times New Roman" w:cs="Times New Roman"/>
        </w:rPr>
        <w:t>Guide the resident to discuss what they believe the issue is in the patient situation.</w:t>
      </w:r>
    </w:p>
    <w:p w14:paraId="4B4FF3A2" w14:textId="77777777" w:rsidR="006E5401" w:rsidRDefault="00000000">
      <w:pPr>
        <w:numPr>
          <w:ilvl w:val="1"/>
          <w:numId w:val="20"/>
        </w:numPr>
        <w:rPr>
          <w:rFonts w:ascii="Times New Roman" w:eastAsia="Times New Roman" w:hAnsi="Times New Roman" w:cs="Times New Roman"/>
        </w:rPr>
      </w:pPr>
      <w:r>
        <w:rPr>
          <w:rFonts w:ascii="Times New Roman" w:eastAsia="Times New Roman" w:hAnsi="Times New Roman" w:cs="Times New Roman"/>
        </w:rPr>
        <w:t>Refrain from offering an opinion of the situation.</w:t>
      </w:r>
    </w:p>
    <w:p w14:paraId="55425841" w14:textId="77777777" w:rsidR="006E5401" w:rsidRDefault="00000000">
      <w:pPr>
        <w:numPr>
          <w:ilvl w:val="1"/>
          <w:numId w:val="20"/>
        </w:numPr>
        <w:rPr>
          <w:rFonts w:ascii="Times New Roman" w:eastAsia="Times New Roman" w:hAnsi="Times New Roman" w:cs="Times New Roman"/>
        </w:rPr>
      </w:pPr>
      <w:r>
        <w:rPr>
          <w:rFonts w:ascii="Times New Roman" w:eastAsia="Times New Roman" w:hAnsi="Times New Roman" w:cs="Times New Roman"/>
        </w:rPr>
        <w:t>Help the mentor to diagnose the resident’s learning needs.</w:t>
      </w:r>
    </w:p>
    <w:p w14:paraId="6D409D9C" w14:textId="77777777" w:rsidR="006E5401" w:rsidRDefault="00000000">
      <w:pPr>
        <w:numPr>
          <w:ilvl w:val="1"/>
          <w:numId w:val="20"/>
        </w:numPr>
        <w:rPr>
          <w:rFonts w:ascii="Times New Roman" w:eastAsia="Times New Roman" w:hAnsi="Times New Roman" w:cs="Times New Roman"/>
        </w:rPr>
      </w:pPr>
      <w:r>
        <w:rPr>
          <w:rFonts w:ascii="Times New Roman" w:eastAsia="Times New Roman" w:hAnsi="Times New Roman" w:cs="Times New Roman"/>
        </w:rPr>
        <w:t>Examples:</w:t>
      </w:r>
    </w:p>
    <w:p w14:paraId="62EB6E5E" w14:textId="77777777" w:rsidR="006E5401" w:rsidRDefault="00000000">
      <w:pPr>
        <w:numPr>
          <w:ilvl w:val="2"/>
          <w:numId w:val="20"/>
        </w:numPr>
        <w:rPr>
          <w:rFonts w:ascii="Times New Roman" w:eastAsia="Times New Roman" w:hAnsi="Times New Roman" w:cs="Times New Roman"/>
        </w:rPr>
      </w:pPr>
      <w:r>
        <w:rPr>
          <w:rFonts w:ascii="Times New Roman" w:eastAsia="Times New Roman" w:hAnsi="Times New Roman" w:cs="Times New Roman"/>
        </w:rPr>
        <w:t>What do you think is going on with this patient?</w:t>
      </w:r>
    </w:p>
    <w:p w14:paraId="7CF6005C" w14:textId="77777777" w:rsidR="006E5401" w:rsidRDefault="00000000">
      <w:pPr>
        <w:numPr>
          <w:ilvl w:val="2"/>
          <w:numId w:val="20"/>
        </w:numPr>
        <w:rPr>
          <w:rFonts w:ascii="Times New Roman" w:eastAsia="Times New Roman" w:hAnsi="Times New Roman" w:cs="Times New Roman"/>
        </w:rPr>
      </w:pPr>
      <w:r>
        <w:rPr>
          <w:rFonts w:ascii="Times New Roman" w:eastAsia="Times New Roman" w:hAnsi="Times New Roman" w:cs="Times New Roman"/>
        </w:rPr>
        <w:t>What other types of information do you feel are needed?</w:t>
      </w:r>
    </w:p>
    <w:p w14:paraId="0478BF10" w14:textId="77777777" w:rsidR="006E5401" w:rsidRDefault="00000000">
      <w:pPr>
        <w:numPr>
          <w:ilvl w:val="2"/>
          <w:numId w:val="20"/>
        </w:numPr>
        <w:rPr>
          <w:rFonts w:ascii="Times New Roman" w:eastAsia="Times New Roman" w:hAnsi="Times New Roman" w:cs="Times New Roman"/>
        </w:rPr>
      </w:pPr>
      <w:r>
        <w:rPr>
          <w:rFonts w:ascii="Times New Roman" w:eastAsia="Times New Roman" w:hAnsi="Times New Roman" w:cs="Times New Roman"/>
        </w:rPr>
        <w:t>What would you like to accomplish in this visit?</w:t>
      </w:r>
    </w:p>
    <w:p w14:paraId="2746832F" w14:textId="77777777" w:rsidR="006E5401" w:rsidRDefault="00000000">
      <w:pPr>
        <w:numPr>
          <w:ilvl w:val="2"/>
          <w:numId w:val="20"/>
        </w:numPr>
        <w:rPr>
          <w:rFonts w:ascii="Times New Roman" w:eastAsia="Times New Roman" w:hAnsi="Times New Roman" w:cs="Times New Roman"/>
        </w:rPr>
      </w:pPr>
      <w:r>
        <w:rPr>
          <w:rFonts w:ascii="Times New Roman" w:eastAsia="Times New Roman" w:hAnsi="Times New Roman" w:cs="Times New Roman"/>
        </w:rPr>
        <w:t>Why do you think the patient has been non-compliant?</w:t>
      </w:r>
    </w:p>
    <w:p w14:paraId="572368A8" w14:textId="77777777" w:rsidR="006E5401" w:rsidRDefault="00000000">
      <w:pPr>
        <w:numPr>
          <w:ilvl w:val="0"/>
          <w:numId w:val="20"/>
        </w:numPr>
        <w:rPr>
          <w:rFonts w:ascii="Times New Roman" w:eastAsia="Times New Roman" w:hAnsi="Times New Roman" w:cs="Times New Roman"/>
        </w:rPr>
      </w:pPr>
      <w:r>
        <w:rPr>
          <w:rFonts w:ascii="Times New Roman" w:eastAsia="Times New Roman" w:hAnsi="Times New Roman" w:cs="Times New Roman"/>
          <w:b/>
        </w:rPr>
        <w:t>Probe for Support Evidence</w:t>
      </w:r>
    </w:p>
    <w:p w14:paraId="0472D2EC" w14:textId="77777777" w:rsidR="006E5401" w:rsidRDefault="00000000">
      <w:pPr>
        <w:numPr>
          <w:ilvl w:val="1"/>
          <w:numId w:val="20"/>
        </w:numPr>
        <w:rPr>
          <w:rFonts w:ascii="Times New Roman" w:eastAsia="Times New Roman" w:hAnsi="Times New Roman" w:cs="Times New Roman"/>
        </w:rPr>
      </w:pPr>
      <w:r>
        <w:rPr>
          <w:rFonts w:ascii="Times New Roman" w:eastAsia="Times New Roman" w:hAnsi="Times New Roman" w:cs="Times New Roman"/>
        </w:rPr>
        <w:t>Ask the resident for the evidence that supports his/her opinion.</w:t>
      </w:r>
    </w:p>
    <w:p w14:paraId="44124BB3" w14:textId="77777777" w:rsidR="006E5401" w:rsidRDefault="00000000">
      <w:pPr>
        <w:numPr>
          <w:ilvl w:val="1"/>
          <w:numId w:val="20"/>
        </w:numPr>
        <w:rPr>
          <w:rFonts w:ascii="Times New Roman" w:eastAsia="Times New Roman" w:hAnsi="Times New Roman" w:cs="Times New Roman"/>
        </w:rPr>
      </w:pPr>
      <w:r>
        <w:rPr>
          <w:rFonts w:ascii="Times New Roman" w:eastAsia="Times New Roman" w:hAnsi="Times New Roman" w:cs="Times New Roman"/>
        </w:rPr>
        <w:t>Ask what other choices were considered and what evidence supported or refuted those alternatives.</w:t>
      </w:r>
    </w:p>
    <w:p w14:paraId="0CEEF310" w14:textId="77777777" w:rsidR="006E5401" w:rsidRDefault="00000000">
      <w:pPr>
        <w:numPr>
          <w:ilvl w:val="1"/>
          <w:numId w:val="20"/>
        </w:numPr>
        <w:rPr>
          <w:rFonts w:ascii="Times New Roman" w:eastAsia="Times New Roman" w:hAnsi="Times New Roman" w:cs="Times New Roman"/>
        </w:rPr>
      </w:pPr>
      <w:r>
        <w:rPr>
          <w:rFonts w:ascii="Times New Roman" w:eastAsia="Times New Roman" w:hAnsi="Times New Roman" w:cs="Times New Roman"/>
        </w:rPr>
        <w:t>Refrain from offering an opinion of the situation.</w:t>
      </w:r>
    </w:p>
    <w:p w14:paraId="45EF68E8" w14:textId="77777777" w:rsidR="006E5401" w:rsidRDefault="00000000">
      <w:pPr>
        <w:numPr>
          <w:ilvl w:val="1"/>
          <w:numId w:val="20"/>
        </w:numPr>
        <w:rPr>
          <w:rFonts w:ascii="Times New Roman" w:eastAsia="Times New Roman" w:hAnsi="Times New Roman" w:cs="Times New Roman"/>
        </w:rPr>
      </w:pPr>
      <w:r>
        <w:rPr>
          <w:rFonts w:ascii="Times New Roman" w:eastAsia="Times New Roman" w:hAnsi="Times New Roman" w:cs="Times New Roman"/>
        </w:rPr>
        <w:t xml:space="preserve">Query the residents in order to reveal the resident’s </w:t>
      </w:r>
      <w:proofErr w:type="gramStart"/>
      <w:r>
        <w:rPr>
          <w:rFonts w:ascii="Times New Roman" w:eastAsia="Times New Roman" w:hAnsi="Times New Roman" w:cs="Times New Roman"/>
        </w:rPr>
        <w:t>problem solving</w:t>
      </w:r>
      <w:proofErr w:type="gramEnd"/>
      <w:r>
        <w:rPr>
          <w:rFonts w:ascii="Times New Roman" w:eastAsia="Times New Roman" w:hAnsi="Times New Roman" w:cs="Times New Roman"/>
        </w:rPr>
        <w:t xml:space="preserve"> ability and identify gaps, allowing the mentor to hone in on problem areas.</w:t>
      </w:r>
    </w:p>
    <w:p w14:paraId="0C9859B0" w14:textId="77777777" w:rsidR="006E5401" w:rsidRDefault="00000000">
      <w:pPr>
        <w:numPr>
          <w:ilvl w:val="1"/>
          <w:numId w:val="20"/>
        </w:numPr>
        <w:rPr>
          <w:rFonts w:ascii="Times New Roman" w:eastAsia="Times New Roman" w:hAnsi="Times New Roman" w:cs="Times New Roman"/>
        </w:rPr>
      </w:pPr>
      <w:r>
        <w:rPr>
          <w:rFonts w:ascii="Times New Roman" w:eastAsia="Times New Roman" w:hAnsi="Times New Roman" w:cs="Times New Roman"/>
        </w:rPr>
        <w:t>Examples:</w:t>
      </w:r>
    </w:p>
    <w:p w14:paraId="4BB55A67" w14:textId="77777777" w:rsidR="006E5401" w:rsidRDefault="00000000">
      <w:pPr>
        <w:numPr>
          <w:ilvl w:val="2"/>
          <w:numId w:val="20"/>
        </w:numPr>
        <w:rPr>
          <w:rFonts w:ascii="Times New Roman" w:eastAsia="Times New Roman" w:hAnsi="Times New Roman" w:cs="Times New Roman"/>
        </w:rPr>
      </w:pPr>
      <w:r>
        <w:rPr>
          <w:rFonts w:ascii="Times New Roman" w:eastAsia="Times New Roman" w:hAnsi="Times New Roman" w:cs="Times New Roman"/>
        </w:rPr>
        <w:t>What findings brought you to your conclusion?</w:t>
      </w:r>
    </w:p>
    <w:p w14:paraId="0759F45E" w14:textId="77777777" w:rsidR="006E5401" w:rsidRDefault="00000000">
      <w:pPr>
        <w:numPr>
          <w:ilvl w:val="2"/>
          <w:numId w:val="20"/>
        </w:numPr>
        <w:rPr>
          <w:rFonts w:ascii="Times New Roman" w:eastAsia="Times New Roman" w:hAnsi="Times New Roman" w:cs="Times New Roman"/>
        </w:rPr>
      </w:pPr>
      <w:r>
        <w:rPr>
          <w:rFonts w:ascii="Times New Roman" w:eastAsia="Times New Roman" w:hAnsi="Times New Roman" w:cs="Times New Roman"/>
        </w:rPr>
        <w:t>Were there other areas you considered?</w:t>
      </w:r>
    </w:p>
    <w:p w14:paraId="2100708C" w14:textId="77777777" w:rsidR="006E5401" w:rsidRDefault="00000000">
      <w:pPr>
        <w:numPr>
          <w:ilvl w:val="2"/>
          <w:numId w:val="20"/>
        </w:numPr>
        <w:rPr>
          <w:rFonts w:ascii="Times New Roman" w:eastAsia="Times New Roman" w:hAnsi="Times New Roman" w:cs="Times New Roman"/>
        </w:rPr>
      </w:pPr>
      <w:r>
        <w:rPr>
          <w:rFonts w:ascii="Times New Roman" w:eastAsia="Times New Roman" w:hAnsi="Times New Roman" w:cs="Times New Roman"/>
        </w:rPr>
        <w:t>What questions are arising in your mind?</w:t>
      </w:r>
    </w:p>
    <w:p w14:paraId="28EA7FC1" w14:textId="77777777" w:rsidR="006E5401" w:rsidRDefault="00000000">
      <w:pPr>
        <w:numPr>
          <w:ilvl w:val="2"/>
          <w:numId w:val="20"/>
        </w:numPr>
        <w:rPr>
          <w:rFonts w:ascii="Times New Roman" w:eastAsia="Times New Roman" w:hAnsi="Times New Roman" w:cs="Times New Roman"/>
        </w:rPr>
      </w:pPr>
      <w:r>
        <w:rPr>
          <w:rFonts w:ascii="Times New Roman" w:eastAsia="Times New Roman" w:hAnsi="Times New Roman" w:cs="Times New Roman"/>
        </w:rPr>
        <w:t>What are the key features of this case?</w:t>
      </w:r>
    </w:p>
    <w:p w14:paraId="4733E13C" w14:textId="77777777" w:rsidR="006E5401" w:rsidRDefault="00000000">
      <w:pPr>
        <w:numPr>
          <w:ilvl w:val="0"/>
          <w:numId w:val="20"/>
        </w:numPr>
        <w:jc w:val="both"/>
        <w:rPr>
          <w:rFonts w:ascii="Times New Roman" w:eastAsia="Times New Roman" w:hAnsi="Times New Roman" w:cs="Times New Roman"/>
        </w:rPr>
      </w:pPr>
      <w:r>
        <w:rPr>
          <w:rFonts w:ascii="Times New Roman" w:eastAsia="Times New Roman" w:hAnsi="Times New Roman" w:cs="Times New Roman"/>
          <w:b/>
        </w:rPr>
        <w:t>Teach General Rules</w:t>
      </w:r>
    </w:p>
    <w:p w14:paraId="2C5497A2" w14:textId="77777777" w:rsidR="006E5401" w:rsidRDefault="00000000">
      <w:pPr>
        <w:numPr>
          <w:ilvl w:val="1"/>
          <w:numId w:val="20"/>
        </w:numPr>
        <w:jc w:val="both"/>
        <w:rPr>
          <w:rFonts w:ascii="Times New Roman" w:eastAsia="Times New Roman" w:hAnsi="Times New Roman" w:cs="Times New Roman"/>
        </w:rPr>
      </w:pPr>
      <w:r>
        <w:rPr>
          <w:rFonts w:ascii="Times New Roman" w:eastAsia="Times New Roman" w:hAnsi="Times New Roman" w:cs="Times New Roman"/>
        </w:rPr>
        <w:t>Provide general rules, concepts or considerations and target them to the learner’s level of understanding.</w:t>
      </w:r>
    </w:p>
    <w:p w14:paraId="4449FDB7" w14:textId="77777777" w:rsidR="006E5401" w:rsidRDefault="00000000">
      <w:pPr>
        <w:numPr>
          <w:ilvl w:val="2"/>
          <w:numId w:val="20"/>
        </w:numPr>
        <w:jc w:val="both"/>
        <w:rPr>
          <w:rFonts w:ascii="Times New Roman" w:eastAsia="Times New Roman" w:hAnsi="Times New Roman" w:cs="Times New Roman"/>
        </w:rPr>
      </w:pPr>
      <w:r>
        <w:rPr>
          <w:rFonts w:ascii="Times New Roman" w:eastAsia="Times New Roman" w:hAnsi="Times New Roman" w:cs="Times New Roman"/>
        </w:rPr>
        <w:t xml:space="preserve">Teaching general rules and concepts rather than specific and detailed instructions helps learners to </w:t>
      </w:r>
      <w:proofErr w:type="gramStart"/>
      <w:r>
        <w:rPr>
          <w:rFonts w:ascii="Times New Roman" w:eastAsia="Times New Roman" w:hAnsi="Times New Roman" w:cs="Times New Roman"/>
        </w:rPr>
        <w:t>more easily apply information</w:t>
      </w:r>
      <w:proofErr w:type="gramEnd"/>
      <w:r>
        <w:rPr>
          <w:rFonts w:ascii="Times New Roman" w:eastAsia="Times New Roman" w:hAnsi="Times New Roman" w:cs="Times New Roman"/>
        </w:rPr>
        <w:t xml:space="preserve"> to new situations.</w:t>
      </w:r>
    </w:p>
    <w:p w14:paraId="6597237B" w14:textId="77777777" w:rsidR="006E5401" w:rsidRDefault="00000000">
      <w:pPr>
        <w:numPr>
          <w:ilvl w:val="1"/>
          <w:numId w:val="20"/>
        </w:numPr>
        <w:jc w:val="both"/>
        <w:rPr>
          <w:rFonts w:ascii="Times New Roman" w:eastAsia="Times New Roman" w:hAnsi="Times New Roman" w:cs="Times New Roman"/>
        </w:rPr>
      </w:pPr>
      <w:r>
        <w:rPr>
          <w:rFonts w:ascii="Times New Roman" w:eastAsia="Times New Roman" w:hAnsi="Times New Roman" w:cs="Times New Roman"/>
        </w:rPr>
        <w:t>Examples:</w:t>
      </w:r>
    </w:p>
    <w:p w14:paraId="723902E4" w14:textId="77777777" w:rsidR="006E5401" w:rsidRDefault="00000000">
      <w:pPr>
        <w:numPr>
          <w:ilvl w:val="2"/>
          <w:numId w:val="20"/>
        </w:numPr>
        <w:jc w:val="both"/>
        <w:rPr>
          <w:rFonts w:ascii="Times New Roman" w:eastAsia="Times New Roman" w:hAnsi="Times New Roman" w:cs="Times New Roman"/>
        </w:rPr>
      </w:pPr>
      <w:r>
        <w:rPr>
          <w:rFonts w:ascii="Times New Roman" w:eastAsia="Times New Roman" w:hAnsi="Times New Roman" w:cs="Times New Roman"/>
        </w:rPr>
        <w:t>When this happens, then do this….</w:t>
      </w:r>
    </w:p>
    <w:p w14:paraId="1030E389" w14:textId="77777777" w:rsidR="006E5401" w:rsidRDefault="00000000">
      <w:pPr>
        <w:numPr>
          <w:ilvl w:val="2"/>
          <w:numId w:val="20"/>
        </w:numPr>
        <w:jc w:val="both"/>
        <w:rPr>
          <w:rFonts w:ascii="Times New Roman" w:eastAsia="Times New Roman" w:hAnsi="Times New Roman" w:cs="Times New Roman"/>
        </w:rPr>
      </w:pPr>
      <w:r>
        <w:rPr>
          <w:rFonts w:ascii="Times New Roman" w:eastAsia="Times New Roman" w:hAnsi="Times New Roman" w:cs="Times New Roman"/>
        </w:rPr>
        <w:t>If the patient has these key features, these are key tests…or key interventions for patients with this type of presentation…</w:t>
      </w:r>
    </w:p>
    <w:p w14:paraId="3E95B83D" w14:textId="77777777" w:rsidR="006E5401" w:rsidRDefault="00000000">
      <w:pPr>
        <w:numPr>
          <w:ilvl w:val="0"/>
          <w:numId w:val="20"/>
        </w:numPr>
        <w:jc w:val="both"/>
        <w:rPr>
          <w:rFonts w:ascii="Times New Roman" w:eastAsia="Times New Roman" w:hAnsi="Times New Roman" w:cs="Times New Roman"/>
        </w:rPr>
      </w:pPr>
      <w:r>
        <w:rPr>
          <w:rFonts w:ascii="Times New Roman" w:eastAsia="Times New Roman" w:hAnsi="Times New Roman" w:cs="Times New Roman"/>
          <w:b/>
        </w:rPr>
        <w:t>Reinforce What the Resident Did Right</w:t>
      </w:r>
    </w:p>
    <w:p w14:paraId="10C9E237" w14:textId="77777777" w:rsidR="006E5401" w:rsidRDefault="00000000">
      <w:pPr>
        <w:numPr>
          <w:ilvl w:val="1"/>
          <w:numId w:val="20"/>
        </w:numPr>
        <w:jc w:val="both"/>
        <w:rPr>
          <w:rFonts w:ascii="Times New Roman" w:eastAsia="Times New Roman" w:hAnsi="Times New Roman" w:cs="Times New Roman"/>
        </w:rPr>
      </w:pPr>
      <w:r>
        <w:rPr>
          <w:rFonts w:ascii="Times New Roman" w:eastAsia="Times New Roman" w:hAnsi="Times New Roman" w:cs="Times New Roman"/>
        </w:rPr>
        <w:t>Find a comment on…</w:t>
      </w:r>
    </w:p>
    <w:p w14:paraId="2BF81A98" w14:textId="77777777" w:rsidR="006E5401" w:rsidRDefault="00000000">
      <w:pPr>
        <w:numPr>
          <w:ilvl w:val="2"/>
          <w:numId w:val="20"/>
        </w:numPr>
        <w:jc w:val="both"/>
        <w:rPr>
          <w:rFonts w:ascii="Times New Roman" w:eastAsia="Times New Roman" w:hAnsi="Times New Roman" w:cs="Times New Roman"/>
        </w:rPr>
      </w:pPr>
      <w:r>
        <w:rPr>
          <w:rFonts w:ascii="Times New Roman" w:eastAsia="Times New Roman" w:hAnsi="Times New Roman" w:cs="Times New Roman"/>
        </w:rPr>
        <w:t>The specific good work was (What I saw you do well was…) …</w:t>
      </w:r>
    </w:p>
    <w:p w14:paraId="6820FF0D" w14:textId="77777777" w:rsidR="006E5401" w:rsidRDefault="00000000">
      <w:pPr>
        <w:numPr>
          <w:ilvl w:val="2"/>
          <w:numId w:val="20"/>
        </w:numPr>
        <w:jc w:val="both"/>
        <w:rPr>
          <w:rFonts w:ascii="Times New Roman" w:eastAsia="Times New Roman" w:hAnsi="Times New Roman" w:cs="Times New Roman"/>
        </w:rPr>
      </w:pPr>
      <w:r>
        <w:rPr>
          <w:rFonts w:ascii="Times New Roman" w:eastAsia="Times New Roman" w:hAnsi="Times New Roman" w:cs="Times New Roman"/>
        </w:rPr>
        <w:t>The effect it had was…</w:t>
      </w:r>
    </w:p>
    <w:p w14:paraId="54E57AA6" w14:textId="77777777" w:rsidR="006E5401" w:rsidRDefault="00000000">
      <w:pPr>
        <w:numPr>
          <w:ilvl w:val="1"/>
          <w:numId w:val="20"/>
        </w:numPr>
        <w:jc w:val="both"/>
        <w:rPr>
          <w:rFonts w:ascii="Times New Roman" w:eastAsia="Times New Roman" w:hAnsi="Times New Roman" w:cs="Times New Roman"/>
        </w:rPr>
      </w:pPr>
      <w:r>
        <w:rPr>
          <w:rFonts w:ascii="Times New Roman" w:eastAsia="Times New Roman" w:hAnsi="Times New Roman" w:cs="Times New Roman"/>
        </w:rPr>
        <w:t>If good performance of skills is reinforced, competencies may be achieved.</w:t>
      </w:r>
    </w:p>
    <w:p w14:paraId="029F25D9" w14:textId="77777777" w:rsidR="006E5401" w:rsidRDefault="00000000">
      <w:pPr>
        <w:numPr>
          <w:ilvl w:val="1"/>
          <w:numId w:val="20"/>
        </w:numPr>
        <w:jc w:val="both"/>
        <w:rPr>
          <w:rFonts w:ascii="Times New Roman" w:eastAsia="Times New Roman" w:hAnsi="Times New Roman" w:cs="Times New Roman"/>
        </w:rPr>
      </w:pPr>
      <w:r>
        <w:rPr>
          <w:rFonts w:ascii="Times New Roman" w:eastAsia="Times New Roman" w:hAnsi="Times New Roman" w:cs="Times New Roman"/>
        </w:rPr>
        <w:t>Examples:</w:t>
      </w:r>
    </w:p>
    <w:p w14:paraId="2E7BACC2" w14:textId="77777777" w:rsidR="006E5401" w:rsidRDefault="00000000">
      <w:pPr>
        <w:numPr>
          <w:ilvl w:val="2"/>
          <w:numId w:val="20"/>
        </w:numPr>
        <w:jc w:val="both"/>
        <w:rPr>
          <w:rFonts w:ascii="Times New Roman" w:eastAsia="Times New Roman" w:hAnsi="Times New Roman" w:cs="Times New Roman"/>
        </w:rPr>
      </w:pPr>
      <w:r>
        <w:rPr>
          <w:rFonts w:ascii="Times New Roman" w:eastAsia="Times New Roman" w:hAnsi="Times New Roman" w:cs="Times New Roman"/>
        </w:rPr>
        <w:t>You were open-minded in developing your problem list…this will assist with…</w:t>
      </w:r>
    </w:p>
    <w:p w14:paraId="599F476C" w14:textId="77777777" w:rsidR="006E5401" w:rsidRDefault="00000000">
      <w:pPr>
        <w:numPr>
          <w:ilvl w:val="0"/>
          <w:numId w:val="20"/>
        </w:numPr>
        <w:jc w:val="both"/>
        <w:rPr>
          <w:rFonts w:ascii="Times New Roman" w:eastAsia="Times New Roman" w:hAnsi="Times New Roman" w:cs="Times New Roman"/>
        </w:rPr>
      </w:pPr>
      <w:r>
        <w:rPr>
          <w:rFonts w:ascii="Times New Roman" w:eastAsia="Times New Roman" w:hAnsi="Times New Roman" w:cs="Times New Roman"/>
          <w:b/>
        </w:rPr>
        <w:t>Correct Mistakes</w:t>
      </w:r>
    </w:p>
    <w:p w14:paraId="4E83ECE0" w14:textId="77777777" w:rsidR="006E5401" w:rsidRDefault="00000000">
      <w:pPr>
        <w:numPr>
          <w:ilvl w:val="1"/>
          <w:numId w:val="20"/>
        </w:numPr>
        <w:jc w:val="both"/>
        <w:rPr>
          <w:rFonts w:ascii="Times New Roman" w:eastAsia="Times New Roman" w:hAnsi="Times New Roman" w:cs="Times New Roman"/>
        </w:rPr>
      </w:pPr>
      <w:r>
        <w:rPr>
          <w:rFonts w:ascii="Times New Roman" w:eastAsia="Times New Roman" w:hAnsi="Times New Roman" w:cs="Times New Roman"/>
        </w:rPr>
        <w:t>Discuss what went wrong and how you can improve it in the future.</w:t>
      </w:r>
    </w:p>
    <w:p w14:paraId="362323C5" w14:textId="77777777" w:rsidR="006E5401" w:rsidRDefault="00000000">
      <w:pPr>
        <w:numPr>
          <w:ilvl w:val="2"/>
          <w:numId w:val="20"/>
        </w:numPr>
        <w:jc w:val="both"/>
        <w:rPr>
          <w:rFonts w:ascii="Times New Roman" w:eastAsia="Times New Roman" w:hAnsi="Times New Roman" w:cs="Times New Roman"/>
        </w:rPr>
      </w:pPr>
      <w:r>
        <w:rPr>
          <w:rFonts w:ascii="Times New Roman" w:eastAsia="Times New Roman" w:hAnsi="Times New Roman" w:cs="Times New Roman"/>
        </w:rPr>
        <w:t>Allow the resident to change/critique the performance first.</w:t>
      </w:r>
    </w:p>
    <w:p w14:paraId="7D200099" w14:textId="77777777" w:rsidR="006E5401" w:rsidRDefault="00000000">
      <w:pPr>
        <w:numPr>
          <w:ilvl w:val="2"/>
          <w:numId w:val="20"/>
        </w:numPr>
        <w:jc w:val="both"/>
        <w:rPr>
          <w:rFonts w:ascii="Times New Roman" w:eastAsia="Times New Roman" w:hAnsi="Times New Roman" w:cs="Times New Roman"/>
        </w:rPr>
      </w:pPr>
      <w:r>
        <w:rPr>
          <w:rFonts w:ascii="Times New Roman" w:eastAsia="Times New Roman" w:hAnsi="Times New Roman" w:cs="Times New Roman"/>
        </w:rPr>
        <w:t>Ensure the correction of the error is at an appropriate time and place.</w:t>
      </w:r>
    </w:p>
    <w:p w14:paraId="4FC3EB16" w14:textId="77777777" w:rsidR="006E5401" w:rsidRDefault="00000000">
      <w:pPr>
        <w:numPr>
          <w:ilvl w:val="1"/>
          <w:numId w:val="20"/>
        </w:numPr>
        <w:jc w:val="both"/>
        <w:rPr>
          <w:rFonts w:ascii="Times New Roman" w:eastAsia="Times New Roman" w:hAnsi="Times New Roman" w:cs="Times New Roman"/>
        </w:rPr>
      </w:pPr>
      <w:r>
        <w:rPr>
          <w:rFonts w:ascii="Times New Roman" w:eastAsia="Times New Roman" w:hAnsi="Times New Roman" w:cs="Times New Roman"/>
        </w:rPr>
        <w:t>Avoid judgmental comments.</w:t>
      </w:r>
    </w:p>
    <w:p w14:paraId="2A1E8E6C" w14:textId="77777777" w:rsidR="006E5401" w:rsidRDefault="00000000">
      <w:pPr>
        <w:numPr>
          <w:ilvl w:val="2"/>
          <w:numId w:val="20"/>
        </w:numPr>
        <w:jc w:val="both"/>
        <w:rPr>
          <w:rFonts w:ascii="Times New Roman" w:eastAsia="Times New Roman" w:hAnsi="Times New Roman" w:cs="Times New Roman"/>
        </w:rPr>
      </w:pPr>
      <w:r>
        <w:rPr>
          <w:rFonts w:ascii="Times New Roman" w:eastAsia="Times New Roman" w:hAnsi="Times New Roman" w:cs="Times New Roman"/>
        </w:rPr>
        <w:lastRenderedPageBreak/>
        <w:t>Learners who are aware of mistake- need reinforcement and instruction on how to avoid repeating the problem in the future.</w:t>
      </w:r>
    </w:p>
    <w:p w14:paraId="714AA07F" w14:textId="77777777" w:rsidR="006E5401" w:rsidRDefault="00000000">
      <w:pPr>
        <w:numPr>
          <w:ilvl w:val="2"/>
          <w:numId w:val="20"/>
        </w:numPr>
        <w:jc w:val="both"/>
        <w:rPr>
          <w:rFonts w:ascii="Times New Roman" w:eastAsia="Times New Roman" w:hAnsi="Times New Roman" w:cs="Times New Roman"/>
        </w:rPr>
      </w:pPr>
      <w:r>
        <w:rPr>
          <w:rFonts w:ascii="Times New Roman" w:eastAsia="Times New Roman" w:hAnsi="Times New Roman" w:cs="Times New Roman"/>
        </w:rPr>
        <w:t>Learners who are unaware of mistake- detail the negative effects as well as the correction.</w:t>
      </w:r>
    </w:p>
    <w:p w14:paraId="56FC0B1E" w14:textId="77777777" w:rsidR="006E5401" w:rsidRDefault="00000000">
      <w:pPr>
        <w:numPr>
          <w:ilvl w:val="1"/>
          <w:numId w:val="20"/>
        </w:numPr>
        <w:jc w:val="both"/>
        <w:rPr>
          <w:rFonts w:ascii="Times New Roman" w:eastAsia="Times New Roman" w:hAnsi="Times New Roman" w:cs="Times New Roman"/>
        </w:rPr>
      </w:pPr>
      <w:r>
        <w:rPr>
          <w:rFonts w:ascii="Times New Roman" w:eastAsia="Times New Roman" w:hAnsi="Times New Roman" w:cs="Times New Roman"/>
        </w:rPr>
        <w:t>Examples:</w:t>
      </w:r>
    </w:p>
    <w:p w14:paraId="1E4355CB" w14:textId="77777777" w:rsidR="006E5401" w:rsidRDefault="00000000">
      <w:pPr>
        <w:numPr>
          <w:ilvl w:val="2"/>
          <w:numId w:val="20"/>
        </w:numPr>
        <w:spacing w:after="240"/>
        <w:jc w:val="both"/>
        <w:rPr>
          <w:rFonts w:ascii="Times New Roman" w:eastAsia="Times New Roman" w:hAnsi="Times New Roman" w:cs="Times New Roman"/>
        </w:rPr>
      </w:pPr>
      <w:r>
        <w:rPr>
          <w:rFonts w:ascii="Times New Roman" w:eastAsia="Times New Roman" w:hAnsi="Times New Roman" w:cs="Times New Roman"/>
        </w:rPr>
        <w:t>Next time you might try….</w:t>
      </w:r>
    </w:p>
    <w:p w14:paraId="183F02B2" w14:textId="77777777" w:rsidR="006E5401" w:rsidRDefault="00000000">
      <w:pPr>
        <w:rPr>
          <w:rFonts w:ascii="Times New Roman" w:eastAsia="Times New Roman" w:hAnsi="Times New Roman" w:cs="Times New Roman"/>
          <w:b/>
        </w:rPr>
      </w:pPr>
      <w:r>
        <w:rPr>
          <w:rFonts w:ascii="Times New Roman" w:eastAsia="Times New Roman" w:hAnsi="Times New Roman" w:cs="Times New Roman"/>
          <w:b/>
        </w:rPr>
        <w:t>Reference:</w:t>
      </w:r>
    </w:p>
    <w:p w14:paraId="4457381C" w14:textId="77777777" w:rsidR="006E5401" w:rsidRDefault="00000000">
      <w:p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rPr>
        <w:t>Neher</w:t>
      </w:r>
      <w:proofErr w:type="spellEnd"/>
      <w:r>
        <w:rPr>
          <w:rFonts w:ascii="Times New Roman" w:eastAsia="Times New Roman" w:hAnsi="Times New Roman" w:cs="Times New Roman"/>
        </w:rPr>
        <w:t>, J.O., Gordon, K.C., Meyer, B., Stevens, N. (1992). A five-step "</w:t>
      </w:r>
      <w:proofErr w:type="spellStart"/>
      <w:r>
        <w:rPr>
          <w:rFonts w:ascii="Times New Roman" w:eastAsia="Times New Roman" w:hAnsi="Times New Roman" w:cs="Times New Roman"/>
        </w:rPr>
        <w:t>microskills</w:t>
      </w:r>
      <w:proofErr w:type="spellEnd"/>
      <w:r>
        <w:rPr>
          <w:rFonts w:ascii="Times New Roman" w:eastAsia="Times New Roman" w:hAnsi="Times New Roman" w:cs="Times New Roman"/>
        </w:rPr>
        <w:t xml:space="preserve">" model of clinical teaching. </w:t>
      </w:r>
      <w:r>
        <w:rPr>
          <w:rFonts w:ascii="Times New Roman" w:eastAsia="Times New Roman" w:hAnsi="Times New Roman" w:cs="Times New Roman"/>
          <w:i/>
        </w:rPr>
        <w:t xml:space="preserve">J AM Board Fam </w:t>
      </w:r>
      <w:proofErr w:type="spellStart"/>
      <w:r>
        <w:rPr>
          <w:rFonts w:ascii="Times New Roman" w:eastAsia="Times New Roman" w:hAnsi="Times New Roman" w:cs="Times New Roman"/>
          <w:i/>
        </w:rPr>
        <w:t>Pract</w:t>
      </w:r>
      <w:proofErr w:type="spellEnd"/>
      <w:r>
        <w:rPr>
          <w:rFonts w:ascii="Times New Roman" w:eastAsia="Times New Roman" w:hAnsi="Times New Roman" w:cs="Times New Roman"/>
        </w:rPr>
        <w:t>, 5, 419-24.</w:t>
      </w:r>
    </w:p>
    <w:p w14:paraId="61107505" w14:textId="77777777" w:rsidR="006E5401" w:rsidRDefault="006E5401">
      <w:pPr>
        <w:rPr>
          <w:rFonts w:ascii="Times New Roman" w:eastAsia="Times New Roman" w:hAnsi="Times New Roman" w:cs="Times New Roman"/>
        </w:rPr>
      </w:pPr>
    </w:p>
    <w:p w14:paraId="4F661B67" w14:textId="77777777" w:rsidR="006E5401" w:rsidRDefault="006E5401">
      <w:pPr>
        <w:rPr>
          <w:rFonts w:ascii="Times New Roman" w:eastAsia="Times New Roman" w:hAnsi="Times New Roman" w:cs="Times New Roman"/>
        </w:rPr>
      </w:pPr>
    </w:p>
    <w:p w14:paraId="1B362F6A" w14:textId="77777777" w:rsidR="006E5401" w:rsidRDefault="00000000">
      <w:pPr>
        <w:rPr>
          <w:rFonts w:ascii="Times New Roman" w:eastAsia="Times New Roman" w:hAnsi="Times New Roman" w:cs="Times New Roman"/>
          <w:sz w:val="17"/>
          <w:szCs w:val="17"/>
        </w:rPr>
      </w:pPr>
      <w:r>
        <w:rPr>
          <w:rFonts w:ascii="Times New Roman" w:eastAsia="Times New Roman" w:hAnsi="Times New Roman" w:cs="Times New Roman"/>
        </w:rPr>
        <w:t>Reprinted with permission from Carol Jo Tichenor PT, MA, HFAAOMPT; Gail Jensen, PT, PhD; Cathy Ciolek, PT, DPT, GCS; Ivan Matsui, PT, FAAOMPT</w:t>
      </w:r>
      <w:r>
        <w:br w:type="page"/>
      </w:r>
    </w:p>
    <w:p w14:paraId="08C5A5B1" w14:textId="77777777" w:rsidR="006E5401" w:rsidRDefault="00000000">
      <w:pPr>
        <w:pStyle w:val="Heading2"/>
        <w:jc w:val="center"/>
      </w:pPr>
      <w:bookmarkStart w:id="64" w:name="_c54i5o971z16" w:colFirst="0" w:colLast="0"/>
      <w:bookmarkEnd w:id="64"/>
      <w:r>
        <w:lastRenderedPageBreak/>
        <w:t>Additional Mentoring References</w:t>
      </w:r>
    </w:p>
    <w:p w14:paraId="217222E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Beck, S., Youngblood, P., </w:t>
      </w:r>
      <w:proofErr w:type="spellStart"/>
      <w:r>
        <w:rPr>
          <w:rFonts w:ascii="Times New Roman" w:eastAsia="Times New Roman" w:hAnsi="Times New Roman" w:cs="Times New Roman"/>
        </w:rPr>
        <w:t>Stritter</w:t>
      </w:r>
      <w:proofErr w:type="spellEnd"/>
      <w:r>
        <w:rPr>
          <w:rFonts w:ascii="Times New Roman" w:eastAsia="Times New Roman" w:hAnsi="Times New Roman" w:cs="Times New Roman"/>
        </w:rPr>
        <w:t xml:space="preserve">, F.T. (1988). Implementation and evaluation of a new approach to clinical instruction.  </w:t>
      </w:r>
      <w:r>
        <w:rPr>
          <w:rFonts w:ascii="Times New Roman" w:eastAsia="Times New Roman" w:hAnsi="Times New Roman" w:cs="Times New Roman"/>
          <w:i/>
        </w:rPr>
        <w:t>J Allied Health</w:t>
      </w:r>
      <w:r>
        <w:rPr>
          <w:rFonts w:ascii="Times New Roman" w:eastAsia="Times New Roman" w:hAnsi="Times New Roman" w:cs="Times New Roman"/>
        </w:rPr>
        <w:t>, 17, 331-340.</w:t>
      </w:r>
    </w:p>
    <w:p w14:paraId="32B2138C" w14:textId="77777777" w:rsidR="006E5401" w:rsidRDefault="006E5401">
      <w:pPr>
        <w:rPr>
          <w:rFonts w:ascii="Times New Roman" w:eastAsia="Times New Roman" w:hAnsi="Times New Roman" w:cs="Times New Roman"/>
        </w:rPr>
      </w:pPr>
    </w:p>
    <w:p w14:paraId="74A49F9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Bloom, B.S. (1956). </w:t>
      </w:r>
      <w:r>
        <w:rPr>
          <w:rFonts w:ascii="Times New Roman" w:eastAsia="Times New Roman" w:hAnsi="Times New Roman" w:cs="Times New Roman"/>
          <w:i/>
        </w:rPr>
        <w:t>Taxonomy of Educational Objectives: The classification of educational goals. Handbook I: Cognitive Domain</w:t>
      </w:r>
      <w:r>
        <w:rPr>
          <w:rFonts w:ascii="Times New Roman" w:eastAsia="Times New Roman" w:hAnsi="Times New Roman" w:cs="Times New Roman"/>
        </w:rPr>
        <w:t>.  New York, NY: Longmans Green.</w:t>
      </w:r>
    </w:p>
    <w:p w14:paraId="6A8BA432" w14:textId="77777777" w:rsidR="006E5401" w:rsidRDefault="006E5401">
      <w:pPr>
        <w:rPr>
          <w:rFonts w:ascii="Times New Roman" w:eastAsia="Times New Roman" w:hAnsi="Times New Roman" w:cs="Times New Roman"/>
        </w:rPr>
      </w:pPr>
    </w:p>
    <w:p w14:paraId="0A26F67F"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Bratt, M.M. (2009). Retaining the next generation of nurses: the Wisconsin Nurse Residency Program provides a continuum of support.  </w:t>
      </w:r>
      <w:r>
        <w:rPr>
          <w:rFonts w:ascii="Times New Roman" w:eastAsia="Times New Roman" w:hAnsi="Times New Roman" w:cs="Times New Roman"/>
          <w:i/>
        </w:rPr>
        <w:t xml:space="preserve">J Contin Educ </w:t>
      </w:r>
      <w:proofErr w:type="spellStart"/>
      <w:r>
        <w:rPr>
          <w:rFonts w:ascii="Times New Roman" w:eastAsia="Times New Roman" w:hAnsi="Times New Roman" w:cs="Times New Roman"/>
          <w:i/>
        </w:rPr>
        <w:t>Nurs</w:t>
      </w:r>
      <w:proofErr w:type="spellEnd"/>
      <w:r>
        <w:rPr>
          <w:rFonts w:ascii="Times New Roman" w:eastAsia="Times New Roman" w:hAnsi="Times New Roman" w:cs="Times New Roman"/>
        </w:rPr>
        <w:t>, 40, 416-425.</w:t>
      </w:r>
    </w:p>
    <w:p w14:paraId="13CB21EF" w14:textId="77777777" w:rsidR="006E5401" w:rsidRDefault="006E5401">
      <w:pPr>
        <w:rPr>
          <w:rFonts w:ascii="Times New Roman" w:eastAsia="Times New Roman" w:hAnsi="Times New Roman" w:cs="Times New Roman"/>
        </w:rPr>
      </w:pPr>
    </w:p>
    <w:p w14:paraId="72E17F5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Edwards, I., Jones, M., </w:t>
      </w:r>
      <w:proofErr w:type="spellStart"/>
      <w:r>
        <w:rPr>
          <w:rFonts w:ascii="Times New Roman" w:eastAsia="Times New Roman" w:hAnsi="Times New Roman" w:cs="Times New Roman"/>
        </w:rPr>
        <w:t>Braunack</w:t>
      </w:r>
      <w:proofErr w:type="spellEnd"/>
      <w:r>
        <w:rPr>
          <w:rFonts w:ascii="Times New Roman" w:eastAsia="Times New Roman" w:hAnsi="Times New Roman" w:cs="Times New Roman"/>
        </w:rPr>
        <w:t xml:space="preserve">-Mayer, A., Jensen, G. (2004). Clinical reasoning strategies in physical therapy.  </w:t>
      </w:r>
      <w:r>
        <w:rPr>
          <w:rFonts w:ascii="Times New Roman" w:eastAsia="Times New Roman" w:hAnsi="Times New Roman" w:cs="Times New Roman"/>
          <w:i/>
        </w:rPr>
        <w:t xml:space="preserve">Phys </w:t>
      </w:r>
      <w:proofErr w:type="spellStart"/>
      <w:r>
        <w:rPr>
          <w:rFonts w:ascii="Times New Roman" w:eastAsia="Times New Roman" w:hAnsi="Times New Roman" w:cs="Times New Roman"/>
          <w:i/>
        </w:rPr>
        <w:t>Ther</w:t>
      </w:r>
      <w:proofErr w:type="spellEnd"/>
      <w:r>
        <w:rPr>
          <w:rFonts w:ascii="Times New Roman" w:eastAsia="Times New Roman" w:hAnsi="Times New Roman" w:cs="Times New Roman"/>
        </w:rPr>
        <w:t>, 84, 312-335.</w:t>
      </w:r>
    </w:p>
    <w:p w14:paraId="4FDF7C02" w14:textId="77777777" w:rsidR="006E5401" w:rsidRDefault="006E5401">
      <w:pPr>
        <w:rPr>
          <w:rFonts w:ascii="Times New Roman" w:eastAsia="Times New Roman" w:hAnsi="Times New Roman" w:cs="Times New Roman"/>
        </w:rPr>
      </w:pPr>
    </w:p>
    <w:p w14:paraId="4BA52A2C"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Epstein, R., Hundert, E. (2002). Defining and assessing professional competence. </w:t>
      </w:r>
      <w:r>
        <w:rPr>
          <w:rFonts w:ascii="Times New Roman" w:eastAsia="Times New Roman" w:hAnsi="Times New Roman" w:cs="Times New Roman"/>
          <w:i/>
        </w:rPr>
        <w:t>JAMA</w:t>
      </w:r>
      <w:r>
        <w:rPr>
          <w:rFonts w:ascii="Times New Roman" w:eastAsia="Times New Roman" w:hAnsi="Times New Roman" w:cs="Times New Roman"/>
        </w:rPr>
        <w:t>, 287, 226-235.</w:t>
      </w:r>
    </w:p>
    <w:p w14:paraId="1A4FC4D6" w14:textId="77777777" w:rsidR="006E5401" w:rsidRDefault="006E5401">
      <w:pPr>
        <w:rPr>
          <w:rFonts w:ascii="Times New Roman" w:eastAsia="Times New Roman" w:hAnsi="Times New Roman" w:cs="Times New Roman"/>
        </w:rPr>
      </w:pPr>
    </w:p>
    <w:p w14:paraId="013EF9F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Helgeson, K., Smith, A.R. Jr. (2008). Process for applying the </w:t>
      </w:r>
      <w:r>
        <w:rPr>
          <w:rFonts w:ascii="Times New Roman" w:eastAsia="Times New Roman" w:hAnsi="Times New Roman" w:cs="Times New Roman"/>
          <w:i/>
        </w:rPr>
        <w:t>International Classification of</w:t>
      </w:r>
      <w:r>
        <w:rPr>
          <w:rFonts w:ascii="Times New Roman" w:eastAsia="Times New Roman" w:hAnsi="Times New Roman" w:cs="Times New Roman"/>
        </w:rPr>
        <w:t xml:space="preserve"> </w:t>
      </w:r>
      <w:r>
        <w:rPr>
          <w:rFonts w:ascii="Times New Roman" w:eastAsia="Times New Roman" w:hAnsi="Times New Roman" w:cs="Times New Roman"/>
          <w:i/>
        </w:rPr>
        <w:t>Functioning, Disability and Health</w:t>
      </w:r>
      <w:r>
        <w:rPr>
          <w:rFonts w:ascii="Times New Roman" w:eastAsia="Times New Roman" w:hAnsi="Times New Roman" w:cs="Times New Roman"/>
        </w:rPr>
        <w:t xml:space="preserve"> model to a patient with patellar dislocation. </w:t>
      </w:r>
      <w:r>
        <w:rPr>
          <w:rFonts w:ascii="Times New Roman" w:eastAsia="Times New Roman" w:hAnsi="Times New Roman" w:cs="Times New Roman"/>
          <w:i/>
        </w:rPr>
        <w:t xml:space="preserve">Phys </w:t>
      </w:r>
      <w:proofErr w:type="spellStart"/>
      <w:r>
        <w:rPr>
          <w:rFonts w:ascii="Times New Roman" w:eastAsia="Times New Roman" w:hAnsi="Times New Roman" w:cs="Times New Roman"/>
          <w:i/>
        </w:rPr>
        <w:t>Ther</w:t>
      </w:r>
      <w:proofErr w:type="spellEnd"/>
      <w:r>
        <w:rPr>
          <w:rFonts w:ascii="Times New Roman" w:eastAsia="Times New Roman" w:hAnsi="Times New Roman" w:cs="Times New Roman"/>
        </w:rPr>
        <w:t>, 88, 956–964.</w:t>
      </w:r>
    </w:p>
    <w:p w14:paraId="680869B8" w14:textId="77777777" w:rsidR="006E5401" w:rsidRDefault="006E5401">
      <w:pPr>
        <w:rPr>
          <w:rFonts w:ascii="Times New Roman" w:eastAsia="Times New Roman" w:hAnsi="Times New Roman" w:cs="Times New Roman"/>
        </w:rPr>
      </w:pPr>
    </w:p>
    <w:p w14:paraId="25CCB4C1"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Hendrick, P., Bond, C., Duncan, E., Hale, L. (2009). Clinical reasoning in musculoskeletal practice: students’ conceptualizations.</w:t>
      </w:r>
      <w:r>
        <w:rPr>
          <w:rFonts w:ascii="Times New Roman" w:eastAsia="Times New Roman" w:hAnsi="Times New Roman" w:cs="Times New Roman"/>
          <w:b/>
        </w:rPr>
        <w:t xml:space="preserve"> </w:t>
      </w:r>
      <w:r>
        <w:rPr>
          <w:rFonts w:ascii="Times New Roman" w:eastAsia="Times New Roman" w:hAnsi="Times New Roman" w:cs="Times New Roman"/>
          <w:i/>
        </w:rPr>
        <w:t xml:space="preserve">Phys </w:t>
      </w:r>
      <w:proofErr w:type="spellStart"/>
      <w:r>
        <w:rPr>
          <w:rFonts w:ascii="Times New Roman" w:eastAsia="Times New Roman" w:hAnsi="Times New Roman" w:cs="Times New Roman"/>
          <w:i/>
        </w:rPr>
        <w:t>Ther</w:t>
      </w:r>
      <w:proofErr w:type="spellEnd"/>
      <w:r>
        <w:rPr>
          <w:rFonts w:ascii="Times New Roman" w:eastAsia="Times New Roman" w:hAnsi="Times New Roman" w:cs="Times New Roman"/>
        </w:rPr>
        <w:t>, 89, 430-442.</w:t>
      </w:r>
    </w:p>
    <w:p w14:paraId="393F0730" w14:textId="77777777" w:rsidR="006E5401" w:rsidRDefault="006E5401">
      <w:pPr>
        <w:rPr>
          <w:rFonts w:ascii="Times New Roman" w:eastAsia="Times New Roman" w:hAnsi="Times New Roman" w:cs="Times New Roman"/>
        </w:rPr>
      </w:pPr>
    </w:p>
    <w:p w14:paraId="42038352"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Henry, J.N. (1985). Identifying problems in clinical problem solving.  </w:t>
      </w:r>
      <w:r>
        <w:rPr>
          <w:rFonts w:ascii="Times New Roman" w:eastAsia="Times New Roman" w:hAnsi="Times New Roman" w:cs="Times New Roman"/>
          <w:i/>
        </w:rPr>
        <w:t xml:space="preserve">Phys </w:t>
      </w:r>
      <w:proofErr w:type="spellStart"/>
      <w:proofErr w:type="gramStart"/>
      <w:r>
        <w:rPr>
          <w:rFonts w:ascii="Times New Roman" w:eastAsia="Times New Roman" w:hAnsi="Times New Roman" w:cs="Times New Roman"/>
          <w:i/>
        </w:rPr>
        <w:t>Ther</w:t>
      </w:r>
      <w:proofErr w:type="spellEnd"/>
      <w:r>
        <w:rPr>
          <w:rFonts w:ascii="Times New Roman" w:eastAsia="Times New Roman" w:hAnsi="Times New Roman" w:cs="Times New Roman"/>
        </w:rPr>
        <w:t>,  65</w:t>
      </w:r>
      <w:proofErr w:type="gramEnd"/>
      <w:r>
        <w:rPr>
          <w:rFonts w:ascii="Times New Roman" w:eastAsia="Times New Roman" w:hAnsi="Times New Roman" w:cs="Times New Roman"/>
        </w:rPr>
        <w:t>, 1071-1074</w:t>
      </w:r>
    </w:p>
    <w:p w14:paraId="1BD1B430" w14:textId="77777777" w:rsidR="006E5401" w:rsidRDefault="006E5401">
      <w:pPr>
        <w:rPr>
          <w:rFonts w:ascii="Times New Roman" w:eastAsia="Times New Roman" w:hAnsi="Times New Roman" w:cs="Times New Roman"/>
        </w:rPr>
      </w:pPr>
    </w:p>
    <w:p w14:paraId="56FA4F48"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Jones, M.A. (1992). Clinical reasoning in manual therapy.  </w:t>
      </w:r>
      <w:r>
        <w:rPr>
          <w:rFonts w:ascii="Times New Roman" w:eastAsia="Times New Roman" w:hAnsi="Times New Roman" w:cs="Times New Roman"/>
          <w:i/>
        </w:rPr>
        <w:t xml:space="preserve">Phys </w:t>
      </w:r>
      <w:proofErr w:type="spellStart"/>
      <w:r>
        <w:rPr>
          <w:rFonts w:ascii="Times New Roman" w:eastAsia="Times New Roman" w:hAnsi="Times New Roman" w:cs="Times New Roman"/>
          <w:i/>
        </w:rPr>
        <w:t>Ther</w:t>
      </w:r>
      <w:proofErr w:type="spellEnd"/>
      <w:r>
        <w:rPr>
          <w:rFonts w:ascii="Times New Roman" w:eastAsia="Times New Roman" w:hAnsi="Times New Roman" w:cs="Times New Roman"/>
        </w:rPr>
        <w:t>, 75, 875-884.</w:t>
      </w:r>
    </w:p>
    <w:p w14:paraId="5BC05FB0" w14:textId="77777777" w:rsidR="006E5401" w:rsidRDefault="006E5401">
      <w:pPr>
        <w:rPr>
          <w:rFonts w:ascii="Times New Roman" w:eastAsia="Times New Roman" w:hAnsi="Times New Roman" w:cs="Times New Roman"/>
        </w:rPr>
      </w:pPr>
    </w:p>
    <w:p w14:paraId="7E23B74E" w14:textId="77777777" w:rsidR="006E5401" w:rsidRDefault="00000000">
      <w:pPr>
        <w:rPr>
          <w:rFonts w:ascii="Times New Roman" w:eastAsia="Times New Roman" w:hAnsi="Times New Roman" w:cs="Times New Roman"/>
        </w:rPr>
      </w:pPr>
      <w:proofErr w:type="spellStart"/>
      <w:r>
        <w:rPr>
          <w:rFonts w:ascii="Times New Roman" w:eastAsia="Times New Roman" w:hAnsi="Times New Roman" w:cs="Times New Roman"/>
        </w:rPr>
        <w:t>Handelsman</w:t>
      </w:r>
      <w:proofErr w:type="spellEnd"/>
      <w:r>
        <w:rPr>
          <w:rFonts w:ascii="Times New Roman" w:eastAsia="Times New Roman" w:hAnsi="Times New Roman" w:cs="Times New Roman"/>
        </w:rPr>
        <w:t xml:space="preserve">, J.  (2005). Mentoring: learned, not taught.  From </w:t>
      </w:r>
      <w:r>
        <w:rPr>
          <w:rFonts w:ascii="Times New Roman" w:eastAsia="Times New Roman" w:hAnsi="Times New Roman" w:cs="Times New Roman"/>
          <w:i/>
        </w:rPr>
        <w:t xml:space="preserve">Entering Mentoring: Training Scientist Mentors. </w:t>
      </w:r>
      <w:r>
        <w:rPr>
          <w:rFonts w:ascii="Times New Roman" w:eastAsia="Times New Roman" w:hAnsi="Times New Roman" w:cs="Times New Roman"/>
        </w:rPr>
        <w:t>Madison, WI: Howard Hughes Medical Institute.</w:t>
      </w:r>
    </w:p>
    <w:p w14:paraId="3B3C1968" w14:textId="77777777" w:rsidR="006E5401" w:rsidRDefault="006E5401">
      <w:pPr>
        <w:rPr>
          <w:rFonts w:ascii="Times New Roman" w:eastAsia="Times New Roman" w:hAnsi="Times New Roman" w:cs="Times New Roman"/>
        </w:rPr>
      </w:pPr>
    </w:p>
    <w:p w14:paraId="0BA77E2E"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Resnick, L., Jensen, G.M. (2003). Using clinical outcomes to explore the theory of expert practice in physical therapy. </w:t>
      </w:r>
      <w:r>
        <w:rPr>
          <w:rFonts w:ascii="Times New Roman" w:eastAsia="Times New Roman" w:hAnsi="Times New Roman" w:cs="Times New Roman"/>
          <w:i/>
        </w:rPr>
        <w:t xml:space="preserve">Phys </w:t>
      </w:r>
      <w:proofErr w:type="spellStart"/>
      <w:r>
        <w:rPr>
          <w:rFonts w:ascii="Times New Roman" w:eastAsia="Times New Roman" w:hAnsi="Times New Roman" w:cs="Times New Roman"/>
          <w:i/>
        </w:rPr>
        <w:t>Ther</w:t>
      </w:r>
      <w:proofErr w:type="spellEnd"/>
      <w:r>
        <w:rPr>
          <w:rFonts w:ascii="Times New Roman" w:eastAsia="Times New Roman" w:hAnsi="Times New Roman" w:cs="Times New Roman"/>
          <w:i/>
        </w:rPr>
        <w:t xml:space="preserve">, </w:t>
      </w:r>
      <w:r>
        <w:rPr>
          <w:rFonts w:ascii="Times New Roman" w:eastAsia="Times New Roman" w:hAnsi="Times New Roman" w:cs="Times New Roman"/>
        </w:rPr>
        <w:t>83, 1090-1106.</w:t>
      </w:r>
    </w:p>
    <w:p w14:paraId="33A0648F" w14:textId="77777777" w:rsidR="006E5401" w:rsidRDefault="006E5401">
      <w:pPr>
        <w:rPr>
          <w:rFonts w:ascii="Times New Roman" w:eastAsia="Times New Roman" w:hAnsi="Times New Roman" w:cs="Times New Roman"/>
        </w:rPr>
      </w:pPr>
    </w:p>
    <w:p w14:paraId="2B3E7E1E" w14:textId="77777777" w:rsidR="006E5401" w:rsidRDefault="00000000">
      <w:pPr>
        <w:rPr>
          <w:rFonts w:ascii="Times New Roman" w:eastAsia="Times New Roman" w:hAnsi="Times New Roman" w:cs="Times New Roman"/>
        </w:rPr>
      </w:pPr>
      <w:proofErr w:type="spellStart"/>
      <w:r>
        <w:rPr>
          <w:rFonts w:ascii="Times New Roman" w:eastAsia="Times New Roman" w:hAnsi="Times New Roman" w:cs="Times New Roman"/>
        </w:rPr>
        <w:t>Escorpizo</w:t>
      </w:r>
      <w:proofErr w:type="spellEnd"/>
      <w:r>
        <w:rPr>
          <w:rFonts w:ascii="Times New Roman" w:eastAsia="Times New Roman" w:hAnsi="Times New Roman" w:cs="Times New Roman"/>
        </w:rPr>
        <w:t xml:space="preserve">, R., Stucki, G., </w:t>
      </w:r>
      <w:proofErr w:type="spellStart"/>
      <w:r>
        <w:rPr>
          <w:rFonts w:ascii="Times New Roman" w:eastAsia="Times New Roman" w:hAnsi="Times New Roman" w:cs="Times New Roman"/>
        </w:rPr>
        <w:t>Cieza</w:t>
      </w:r>
      <w:proofErr w:type="spellEnd"/>
      <w:r>
        <w:rPr>
          <w:rFonts w:ascii="Times New Roman" w:eastAsia="Times New Roman" w:hAnsi="Times New Roman" w:cs="Times New Roman"/>
        </w:rPr>
        <w:t xml:space="preserve">, A., Davis, K., et al. (2010).  Creating an interface between the </w:t>
      </w:r>
      <w:r>
        <w:rPr>
          <w:rFonts w:ascii="Times New Roman" w:eastAsia="Times New Roman" w:hAnsi="Times New Roman" w:cs="Times New Roman"/>
          <w:i/>
        </w:rPr>
        <w:t>International Classification of Functioning, Disability and Health</w:t>
      </w:r>
      <w:r>
        <w:rPr>
          <w:rFonts w:ascii="Times New Roman" w:eastAsia="Times New Roman" w:hAnsi="Times New Roman" w:cs="Times New Roman"/>
        </w:rPr>
        <w:t xml:space="preserve"> and physical therapist practice.  </w:t>
      </w:r>
      <w:r>
        <w:rPr>
          <w:rFonts w:ascii="Times New Roman" w:eastAsia="Times New Roman" w:hAnsi="Times New Roman" w:cs="Times New Roman"/>
          <w:i/>
        </w:rPr>
        <w:t xml:space="preserve">Phys </w:t>
      </w:r>
      <w:proofErr w:type="spellStart"/>
      <w:r>
        <w:rPr>
          <w:rFonts w:ascii="Times New Roman" w:eastAsia="Times New Roman" w:hAnsi="Times New Roman" w:cs="Times New Roman"/>
          <w:i/>
        </w:rPr>
        <w:t>Ther</w:t>
      </w:r>
      <w:proofErr w:type="spellEnd"/>
      <w:r>
        <w:rPr>
          <w:rFonts w:ascii="Times New Roman" w:eastAsia="Times New Roman" w:hAnsi="Times New Roman" w:cs="Times New Roman"/>
        </w:rPr>
        <w:t xml:space="preserve">, 90, 1-11. </w:t>
      </w:r>
    </w:p>
    <w:p w14:paraId="17791945" w14:textId="77777777" w:rsidR="006E5401" w:rsidRDefault="006E5401">
      <w:pPr>
        <w:rPr>
          <w:rFonts w:ascii="Times New Roman" w:eastAsia="Times New Roman" w:hAnsi="Times New Roman" w:cs="Times New Roman"/>
        </w:rPr>
      </w:pPr>
    </w:p>
    <w:p w14:paraId="1BCB33C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Rothstein, J.M., </w:t>
      </w:r>
      <w:proofErr w:type="spellStart"/>
      <w:r>
        <w:rPr>
          <w:rFonts w:ascii="Times New Roman" w:eastAsia="Times New Roman" w:hAnsi="Times New Roman" w:cs="Times New Roman"/>
        </w:rPr>
        <w:t>Echternach</w:t>
      </w:r>
      <w:proofErr w:type="spellEnd"/>
      <w:r>
        <w:rPr>
          <w:rFonts w:ascii="Times New Roman" w:eastAsia="Times New Roman" w:hAnsi="Times New Roman" w:cs="Times New Roman"/>
        </w:rPr>
        <w:t xml:space="preserve">, J.O., Riddle, D.L.  (2003). The hypothesis-oriented algorithm for clinicians II (HOAC II):  a guide for patient management.  </w:t>
      </w:r>
      <w:r>
        <w:rPr>
          <w:rFonts w:ascii="Times New Roman" w:eastAsia="Times New Roman" w:hAnsi="Times New Roman" w:cs="Times New Roman"/>
          <w:i/>
        </w:rPr>
        <w:t xml:space="preserve">Phys </w:t>
      </w:r>
      <w:proofErr w:type="spellStart"/>
      <w:r>
        <w:rPr>
          <w:rFonts w:ascii="Times New Roman" w:eastAsia="Times New Roman" w:hAnsi="Times New Roman" w:cs="Times New Roman"/>
          <w:i/>
        </w:rPr>
        <w:t>Ther</w:t>
      </w:r>
      <w:proofErr w:type="spellEnd"/>
      <w:r>
        <w:rPr>
          <w:rFonts w:ascii="Times New Roman" w:eastAsia="Times New Roman" w:hAnsi="Times New Roman" w:cs="Times New Roman"/>
        </w:rPr>
        <w:t>, 83, 455-70.</w:t>
      </w:r>
    </w:p>
    <w:p w14:paraId="5D8E0640" w14:textId="77777777" w:rsidR="006E5401" w:rsidRDefault="006E5401">
      <w:pPr>
        <w:rPr>
          <w:rFonts w:ascii="Times New Roman" w:eastAsia="Times New Roman" w:hAnsi="Times New Roman" w:cs="Times New Roman"/>
        </w:rPr>
      </w:pPr>
    </w:p>
    <w:p w14:paraId="2C929E7E" w14:textId="77777777" w:rsidR="006E5401" w:rsidRDefault="00000000">
      <w:pPr>
        <w:rPr>
          <w:rFonts w:ascii="Times New Roman" w:eastAsia="Times New Roman" w:hAnsi="Times New Roman" w:cs="Times New Roman"/>
        </w:rPr>
      </w:pPr>
      <w:proofErr w:type="spellStart"/>
      <w:proofErr w:type="gramStart"/>
      <w:r>
        <w:rPr>
          <w:rFonts w:ascii="Times New Roman" w:eastAsia="Times New Roman" w:hAnsi="Times New Roman" w:cs="Times New Roman"/>
        </w:rPr>
        <w:t>Rundel,l</w:t>
      </w:r>
      <w:proofErr w:type="spellEnd"/>
      <w:proofErr w:type="gramEnd"/>
      <w:r>
        <w:rPr>
          <w:rFonts w:ascii="Times New Roman" w:eastAsia="Times New Roman" w:hAnsi="Times New Roman" w:cs="Times New Roman"/>
        </w:rPr>
        <w:t xml:space="preserve"> S.D., Davenport, T.E., Wagner, T. (2009). Physical therapist management of acute and chronic low back pain using the World Health Organization’s </w:t>
      </w:r>
      <w:r>
        <w:rPr>
          <w:rFonts w:ascii="Times New Roman" w:eastAsia="Times New Roman" w:hAnsi="Times New Roman" w:cs="Times New Roman"/>
          <w:i/>
        </w:rPr>
        <w:t>International</w:t>
      </w:r>
      <w:r>
        <w:rPr>
          <w:rFonts w:ascii="Times New Roman" w:eastAsia="Times New Roman" w:hAnsi="Times New Roman" w:cs="Times New Roman"/>
        </w:rPr>
        <w:t xml:space="preserve"> </w:t>
      </w:r>
      <w:r>
        <w:rPr>
          <w:rFonts w:ascii="Times New Roman" w:eastAsia="Times New Roman" w:hAnsi="Times New Roman" w:cs="Times New Roman"/>
          <w:i/>
        </w:rPr>
        <w:t>Classification of Functioning, Disability and Health</w:t>
      </w:r>
      <w:r>
        <w:rPr>
          <w:rFonts w:ascii="Times New Roman" w:eastAsia="Times New Roman" w:hAnsi="Times New Roman" w:cs="Times New Roman"/>
        </w:rPr>
        <w:t xml:space="preserve">. </w:t>
      </w:r>
      <w:r>
        <w:rPr>
          <w:rFonts w:ascii="Times New Roman" w:eastAsia="Times New Roman" w:hAnsi="Times New Roman" w:cs="Times New Roman"/>
          <w:i/>
        </w:rPr>
        <w:t xml:space="preserve">Phys </w:t>
      </w:r>
      <w:proofErr w:type="spellStart"/>
      <w:r>
        <w:rPr>
          <w:rFonts w:ascii="Times New Roman" w:eastAsia="Times New Roman" w:hAnsi="Times New Roman" w:cs="Times New Roman"/>
          <w:i/>
        </w:rPr>
        <w:t>Ther</w:t>
      </w:r>
      <w:proofErr w:type="spellEnd"/>
      <w:r>
        <w:rPr>
          <w:rFonts w:ascii="Times New Roman" w:eastAsia="Times New Roman" w:hAnsi="Times New Roman" w:cs="Times New Roman"/>
        </w:rPr>
        <w:t>, 89, 82–90.</w:t>
      </w:r>
    </w:p>
    <w:p w14:paraId="0FD70811" w14:textId="77777777" w:rsidR="006E5401" w:rsidRDefault="006E5401">
      <w:pPr>
        <w:rPr>
          <w:rFonts w:ascii="Times New Roman" w:eastAsia="Times New Roman" w:hAnsi="Times New Roman" w:cs="Times New Roman"/>
        </w:rPr>
      </w:pPr>
    </w:p>
    <w:p w14:paraId="475D21CF"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lastRenderedPageBreak/>
        <w:t>Sackett, D.L., Straus, S.E., Richardson, W.S., et al. (2000). Evidence-Based Medicine: How to Practice and Teach EBM (2nd ed.).  Edinburgh, Scotland: Churchill Livingstone Inc.</w:t>
      </w:r>
    </w:p>
    <w:p w14:paraId="5AE6CD6D" w14:textId="77777777" w:rsidR="006E5401" w:rsidRDefault="006E5401">
      <w:pPr>
        <w:rPr>
          <w:rFonts w:ascii="Times New Roman" w:eastAsia="Times New Roman" w:hAnsi="Times New Roman" w:cs="Times New Roman"/>
        </w:rPr>
      </w:pPr>
    </w:p>
    <w:p w14:paraId="6363B685" w14:textId="77777777" w:rsidR="006E5401" w:rsidRDefault="00000000">
      <w:pPr>
        <w:rPr>
          <w:rFonts w:ascii="Times New Roman" w:eastAsia="Times New Roman" w:hAnsi="Times New Roman" w:cs="Times New Roman"/>
        </w:rPr>
      </w:pPr>
      <w:proofErr w:type="spellStart"/>
      <w:r>
        <w:rPr>
          <w:rFonts w:ascii="Times New Roman" w:eastAsia="Times New Roman" w:hAnsi="Times New Roman" w:cs="Times New Roman"/>
        </w:rPr>
        <w:t>Supiano</w:t>
      </w:r>
      <w:proofErr w:type="spellEnd"/>
      <w:r>
        <w:rPr>
          <w:rFonts w:ascii="Times New Roman" w:eastAsia="Times New Roman" w:hAnsi="Times New Roman" w:cs="Times New Roman"/>
        </w:rPr>
        <w:t xml:space="preserve">, M.A., </w:t>
      </w:r>
      <w:proofErr w:type="spellStart"/>
      <w:r>
        <w:rPr>
          <w:rFonts w:ascii="Times New Roman" w:eastAsia="Times New Roman" w:hAnsi="Times New Roman" w:cs="Times New Roman"/>
        </w:rPr>
        <w:t>Fantone</w:t>
      </w:r>
      <w:proofErr w:type="spellEnd"/>
      <w:r>
        <w:rPr>
          <w:rFonts w:ascii="Times New Roman" w:eastAsia="Times New Roman" w:hAnsi="Times New Roman" w:cs="Times New Roman"/>
        </w:rPr>
        <w:t xml:space="preserve">, J.C., </w:t>
      </w:r>
      <w:proofErr w:type="spellStart"/>
      <w:r>
        <w:rPr>
          <w:rFonts w:ascii="Times New Roman" w:eastAsia="Times New Roman" w:hAnsi="Times New Roman" w:cs="Times New Roman"/>
        </w:rPr>
        <w:t>Grum</w:t>
      </w:r>
      <w:proofErr w:type="spellEnd"/>
      <w:r>
        <w:rPr>
          <w:rFonts w:ascii="Times New Roman" w:eastAsia="Times New Roman" w:hAnsi="Times New Roman" w:cs="Times New Roman"/>
        </w:rPr>
        <w:t xml:space="preserve">, C. (2002). A web-based geriatrics portfolio to document medical students' learning outcomes. </w:t>
      </w:r>
      <w:proofErr w:type="spellStart"/>
      <w:r>
        <w:rPr>
          <w:rFonts w:ascii="Times New Roman" w:eastAsia="Times New Roman" w:hAnsi="Times New Roman" w:cs="Times New Roman"/>
          <w:i/>
        </w:rPr>
        <w:t>Acad</w:t>
      </w:r>
      <w:proofErr w:type="spellEnd"/>
      <w:r>
        <w:rPr>
          <w:rFonts w:ascii="Times New Roman" w:eastAsia="Times New Roman" w:hAnsi="Times New Roman" w:cs="Times New Roman"/>
          <w:i/>
        </w:rPr>
        <w:t xml:space="preserve"> </w:t>
      </w:r>
      <w:proofErr w:type="gramStart"/>
      <w:r>
        <w:rPr>
          <w:rFonts w:ascii="Times New Roman" w:eastAsia="Times New Roman" w:hAnsi="Times New Roman" w:cs="Times New Roman"/>
          <w:i/>
        </w:rPr>
        <w:t>Med</w:t>
      </w:r>
      <w:r>
        <w:rPr>
          <w:rFonts w:ascii="Times New Roman" w:eastAsia="Times New Roman" w:hAnsi="Times New Roman" w:cs="Times New Roman"/>
        </w:rPr>
        <w:t>,  77</w:t>
      </w:r>
      <w:proofErr w:type="gramEnd"/>
      <w:r>
        <w:rPr>
          <w:rFonts w:ascii="Times New Roman" w:eastAsia="Times New Roman" w:hAnsi="Times New Roman" w:cs="Times New Roman"/>
        </w:rPr>
        <w:t>, 937-938.</w:t>
      </w:r>
    </w:p>
    <w:p w14:paraId="035E0A0D" w14:textId="77777777" w:rsidR="006E5401" w:rsidRDefault="006E5401">
      <w:pPr>
        <w:rPr>
          <w:rFonts w:ascii="Times New Roman" w:eastAsia="Times New Roman" w:hAnsi="Times New Roman" w:cs="Times New Roman"/>
        </w:rPr>
      </w:pPr>
    </w:p>
    <w:p w14:paraId="49B44041" w14:textId="77777777" w:rsidR="006E5401" w:rsidRDefault="00000000">
      <w:pPr>
        <w:rPr>
          <w:rFonts w:ascii="Times New Roman" w:eastAsia="Times New Roman" w:hAnsi="Times New Roman" w:cs="Times New Roman"/>
          <w:highlight w:val="white"/>
        </w:rPr>
      </w:pPr>
      <w:r>
        <w:rPr>
          <w:rFonts w:ascii="Times New Roman" w:eastAsia="Times New Roman" w:hAnsi="Times New Roman" w:cs="Times New Roman"/>
        </w:rPr>
        <w:t>Zachary, L. J. (2000). The mentor's guide: Facilitating effective learning relationships. San Francisco: Jossey-Bass Publishers</w:t>
      </w:r>
      <w:r>
        <w:rPr>
          <w:rFonts w:ascii="Times New Roman" w:eastAsia="Times New Roman" w:hAnsi="Times New Roman" w:cs="Times New Roman"/>
          <w:highlight w:val="white"/>
        </w:rPr>
        <w:t>.</w:t>
      </w:r>
    </w:p>
    <w:p w14:paraId="2311EBE9" w14:textId="77777777" w:rsidR="006E5401" w:rsidRDefault="006E5401">
      <w:pPr>
        <w:rPr>
          <w:rFonts w:ascii="Times New Roman" w:eastAsia="Times New Roman" w:hAnsi="Times New Roman" w:cs="Times New Roman"/>
        </w:rPr>
      </w:pPr>
    </w:p>
    <w:p w14:paraId="01940B83"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Reprinted with permission of Melissa Shearer Kidder, PT, DPT, OCS at the Ohio State University.</w:t>
      </w:r>
    </w:p>
    <w:p w14:paraId="278A471B" w14:textId="77777777" w:rsidR="006E5401" w:rsidRDefault="006E5401">
      <w:pPr>
        <w:rPr>
          <w:rFonts w:ascii="Times New Roman" w:eastAsia="Times New Roman" w:hAnsi="Times New Roman" w:cs="Times New Roman"/>
        </w:rPr>
      </w:pPr>
    </w:p>
    <w:p w14:paraId="7ED69838" w14:textId="77777777" w:rsidR="006E5401" w:rsidRDefault="00000000">
      <w:pPr>
        <w:rPr>
          <w:rFonts w:ascii="Times New Roman" w:eastAsia="Times New Roman" w:hAnsi="Times New Roman" w:cs="Times New Roman"/>
          <w:b/>
          <w:sz w:val="17"/>
          <w:szCs w:val="17"/>
          <w:u w:val="single"/>
        </w:rPr>
      </w:pPr>
      <w:r>
        <w:br w:type="page"/>
      </w:r>
    </w:p>
    <w:p w14:paraId="099A97A4" w14:textId="77777777" w:rsidR="006E5401" w:rsidRDefault="00000000">
      <w:pPr>
        <w:pStyle w:val="Heading2"/>
      </w:pPr>
      <w:bookmarkStart w:id="65" w:name="_mau9k0wnde8j" w:colFirst="0" w:colLast="0"/>
      <w:bookmarkEnd w:id="65"/>
      <w:r>
        <w:lastRenderedPageBreak/>
        <w:t>Mentoring Session: Preparation and Feedback Form</w:t>
      </w:r>
    </w:p>
    <w:p w14:paraId="0AB8310B"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This form is intended to help the resident prepare for a mentoring session by self-identifying a specific learning need that he / she might have that relates to a patient / client.  The resident fills out the first page of this form in advance of the </w:t>
      </w:r>
      <w:proofErr w:type="gramStart"/>
      <w:r>
        <w:rPr>
          <w:rFonts w:ascii="Times New Roman" w:eastAsia="Times New Roman" w:hAnsi="Times New Roman" w:cs="Times New Roman"/>
        </w:rPr>
        <w:t>session, and</w:t>
      </w:r>
      <w:proofErr w:type="gramEnd"/>
      <w:r>
        <w:rPr>
          <w:rFonts w:ascii="Times New Roman" w:eastAsia="Times New Roman" w:hAnsi="Times New Roman" w:cs="Times New Roman"/>
        </w:rPr>
        <w:t xml:space="preserve"> gives it to the mentor who will be observing the patient care session.  In this way, the mentor has a sense of what to expect during the session.  Following the session, the mentor provides written feedback to the resident using the second half of this form. </w:t>
      </w:r>
    </w:p>
    <w:p w14:paraId="573E2AE4"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This form is especially helpful in the early part of a residency program, as it assists the resident in focusing on what he/ she knows or doesn’t know.  It may not be reasonable to use it for every mentoring session, depending on the other assignments required of the resident and the mentor.  It could be modified in a variety of ways to address individual learning needs.  For example, it may be more helpful to require the resident to ask a PICO question related to a specific patient case, as this would reinforce the use of the steps of EBP.  Programs may also find it helpful to require the resident to write a synopsis of the session, indicating the patient-related actions he / she will take resulting from the mentor’s feedback.</w:t>
      </w:r>
    </w:p>
    <w:p w14:paraId="07005A01"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See also Appendix B in the Mentoring Handbook for another example of a Mentoring Preparation Form.</w:t>
      </w:r>
    </w:p>
    <w:p w14:paraId="33897E6E" w14:textId="77777777" w:rsidR="006E5401" w:rsidRDefault="006E5401">
      <w:pPr>
        <w:spacing w:after="120"/>
        <w:jc w:val="center"/>
        <w:rPr>
          <w:rFonts w:ascii="Times New Roman" w:eastAsia="Times New Roman" w:hAnsi="Times New Roman" w:cs="Times New Roman"/>
          <w:b/>
          <w:sz w:val="17"/>
          <w:szCs w:val="17"/>
        </w:rPr>
      </w:pPr>
    </w:p>
    <w:p w14:paraId="3CC3FFED" w14:textId="77777777" w:rsidR="006E5401" w:rsidRDefault="00000000">
      <w:pPr>
        <w:pStyle w:val="Heading3"/>
        <w:spacing w:after="120"/>
        <w:jc w:val="center"/>
      </w:pPr>
      <w:bookmarkStart w:id="66" w:name="_8ttatyxzixzw" w:colFirst="0" w:colLast="0"/>
      <w:bookmarkEnd w:id="66"/>
      <w:r>
        <w:t>Mentoring Session:  Preparation and Feedback</w:t>
      </w:r>
    </w:p>
    <w:p w14:paraId="463E0941"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Resident: __________________________</w:t>
      </w:r>
      <w:r>
        <w:rPr>
          <w:rFonts w:ascii="Times New Roman" w:eastAsia="Times New Roman" w:hAnsi="Times New Roman" w:cs="Times New Roman"/>
        </w:rPr>
        <w:tab/>
      </w:r>
      <w:proofErr w:type="gramStart"/>
      <w:r>
        <w:rPr>
          <w:rFonts w:ascii="Times New Roman" w:eastAsia="Times New Roman" w:hAnsi="Times New Roman" w:cs="Times New Roman"/>
        </w:rPr>
        <w:tab/>
        <w:t xml:space="preserve">  Date</w:t>
      </w:r>
      <w:proofErr w:type="gramEnd"/>
      <w:r>
        <w:rPr>
          <w:rFonts w:ascii="Times New Roman" w:eastAsia="Times New Roman" w:hAnsi="Times New Roman" w:cs="Times New Roman"/>
        </w:rPr>
        <w:t xml:space="preserve"> of Mentoring Session:__________</w:t>
      </w:r>
    </w:p>
    <w:p w14:paraId="54F5DA81"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Mentor: __________________________</w:t>
      </w:r>
    </w:p>
    <w:p w14:paraId="76CC632C" w14:textId="77777777" w:rsidR="006E5401" w:rsidRDefault="006E5401">
      <w:pPr>
        <w:rPr>
          <w:rFonts w:ascii="Times New Roman" w:eastAsia="Times New Roman" w:hAnsi="Times New Roman" w:cs="Times New Roman"/>
        </w:rPr>
      </w:pPr>
    </w:p>
    <w:p w14:paraId="1A0586CC" w14:textId="77777777" w:rsidR="006E5401" w:rsidRDefault="00000000">
      <w:pPr>
        <w:rPr>
          <w:rFonts w:ascii="Times New Roman" w:eastAsia="Times New Roman" w:hAnsi="Times New Roman" w:cs="Times New Roman"/>
          <w:u w:val="single"/>
        </w:rPr>
      </w:pPr>
      <w:r>
        <w:rPr>
          <w:rFonts w:ascii="Times New Roman" w:eastAsia="Times New Roman" w:hAnsi="Times New Roman" w:cs="Times New Roman"/>
          <w:u w:val="single"/>
        </w:rPr>
        <w:t>Mentoring occurred in the following clinical setting:</w:t>
      </w:r>
    </w:p>
    <w:p w14:paraId="611104AB"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___Inpatient rehabilitation unit</w:t>
      </w:r>
      <w:r>
        <w:rPr>
          <w:rFonts w:ascii="Times New Roman" w:eastAsia="Times New Roman" w:hAnsi="Times New Roman" w:cs="Times New Roman"/>
        </w:rPr>
        <w:tab/>
      </w:r>
      <w:r>
        <w:rPr>
          <w:rFonts w:ascii="Times New Roman" w:eastAsia="Times New Roman" w:hAnsi="Times New Roman" w:cs="Times New Roman"/>
        </w:rPr>
        <w:tab/>
        <w:t xml:space="preserve">             ___Outpatient rehabilitation center</w:t>
      </w:r>
    </w:p>
    <w:p w14:paraId="64ECF5AD"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___Acute care hospital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___</w:t>
      </w:r>
      <w:proofErr w:type="gramStart"/>
      <w:r>
        <w:rPr>
          <w:rFonts w:ascii="Times New Roman" w:eastAsia="Times New Roman" w:hAnsi="Times New Roman" w:cs="Times New Roman"/>
        </w:rPr>
        <w:t>Other:_</w:t>
      </w:r>
      <w:proofErr w:type="gramEnd"/>
      <w:r>
        <w:rPr>
          <w:rFonts w:ascii="Times New Roman" w:eastAsia="Times New Roman" w:hAnsi="Times New Roman" w:cs="Times New Roman"/>
        </w:rPr>
        <w:t>_____________________</w:t>
      </w:r>
    </w:p>
    <w:p w14:paraId="7199DAB7" w14:textId="77777777" w:rsidR="006E5401" w:rsidRDefault="006E5401">
      <w:pPr>
        <w:rPr>
          <w:rFonts w:ascii="Times New Roman" w:eastAsia="Times New Roman" w:hAnsi="Times New Roman" w:cs="Times New Roman"/>
        </w:rPr>
      </w:pPr>
    </w:p>
    <w:p w14:paraId="36689BC3" w14:textId="77777777" w:rsidR="006E5401" w:rsidRDefault="00000000">
      <w:pPr>
        <w:rPr>
          <w:rFonts w:ascii="Times New Roman" w:eastAsia="Times New Roman" w:hAnsi="Times New Roman" w:cs="Times New Roman"/>
          <w:u w:val="single"/>
        </w:rPr>
      </w:pPr>
      <w:r>
        <w:rPr>
          <w:rFonts w:ascii="Times New Roman" w:eastAsia="Times New Roman" w:hAnsi="Times New Roman" w:cs="Times New Roman"/>
          <w:u w:val="single"/>
        </w:rPr>
        <w:t>Patient Initials:</w:t>
      </w:r>
    </w:p>
    <w:p w14:paraId="662C564A" w14:textId="77777777" w:rsidR="006E5401" w:rsidRDefault="00000000">
      <w:pPr>
        <w:rPr>
          <w:rFonts w:ascii="Times New Roman" w:eastAsia="Times New Roman" w:hAnsi="Times New Roman" w:cs="Times New Roman"/>
          <w:u w:val="single"/>
        </w:rPr>
      </w:pPr>
      <w:r>
        <w:rPr>
          <w:rFonts w:ascii="Times New Roman" w:eastAsia="Times New Roman" w:hAnsi="Times New Roman" w:cs="Times New Roman"/>
          <w:u w:val="single"/>
        </w:rPr>
        <w:t>Diagnosis and Brief Description:</w:t>
      </w:r>
    </w:p>
    <w:p w14:paraId="4DF7358A" w14:textId="77777777" w:rsidR="006E5401" w:rsidRDefault="006E5401">
      <w:pPr>
        <w:spacing w:after="180"/>
        <w:rPr>
          <w:rFonts w:ascii="Times New Roman" w:eastAsia="Times New Roman" w:hAnsi="Times New Roman" w:cs="Times New Roman"/>
        </w:rPr>
      </w:pPr>
    </w:p>
    <w:p w14:paraId="1FCDD51D" w14:textId="77777777" w:rsidR="006E5401" w:rsidRDefault="006E5401">
      <w:pPr>
        <w:spacing w:after="180"/>
        <w:rPr>
          <w:rFonts w:ascii="Times New Roman" w:eastAsia="Times New Roman" w:hAnsi="Times New Roman" w:cs="Times New Roman"/>
        </w:rPr>
      </w:pPr>
    </w:p>
    <w:p w14:paraId="3675752E" w14:textId="77777777" w:rsidR="006E5401" w:rsidRDefault="00000000">
      <w:pPr>
        <w:rPr>
          <w:rFonts w:ascii="Times New Roman" w:eastAsia="Times New Roman" w:hAnsi="Times New Roman" w:cs="Times New Roman"/>
        </w:rPr>
      </w:pPr>
      <w:r>
        <w:rPr>
          <w:rFonts w:ascii="Times New Roman" w:eastAsia="Times New Roman" w:hAnsi="Times New Roman" w:cs="Times New Roman"/>
          <w:u w:val="single"/>
        </w:rPr>
        <w:t>Plan for session:</w:t>
      </w:r>
      <w:r>
        <w:rPr>
          <w:rFonts w:ascii="Times New Roman" w:eastAsia="Times New Roman" w:hAnsi="Times New Roman" w:cs="Times New Roman"/>
        </w:rPr>
        <w:t xml:space="preserve">  Please be specific.  Include how this plan relates to the patient/client management model and the patient goals.  </w:t>
      </w:r>
    </w:p>
    <w:p w14:paraId="531D2FAA" w14:textId="77777777" w:rsidR="006E5401" w:rsidRDefault="006E5401">
      <w:pPr>
        <w:spacing w:after="180"/>
        <w:rPr>
          <w:rFonts w:ascii="Times New Roman" w:eastAsia="Times New Roman" w:hAnsi="Times New Roman" w:cs="Times New Roman"/>
        </w:rPr>
      </w:pPr>
    </w:p>
    <w:p w14:paraId="21BA7150" w14:textId="77777777" w:rsidR="006E5401" w:rsidRDefault="006E5401">
      <w:pPr>
        <w:spacing w:after="180"/>
        <w:rPr>
          <w:rFonts w:ascii="Times New Roman" w:eastAsia="Times New Roman" w:hAnsi="Times New Roman" w:cs="Times New Roman"/>
        </w:rPr>
      </w:pPr>
    </w:p>
    <w:p w14:paraId="0899DAC4" w14:textId="77777777" w:rsidR="006E5401" w:rsidRDefault="00000000">
      <w:pPr>
        <w:rPr>
          <w:rFonts w:ascii="Times New Roman" w:eastAsia="Times New Roman" w:hAnsi="Times New Roman" w:cs="Times New Roman"/>
        </w:rPr>
      </w:pPr>
      <w:r>
        <w:rPr>
          <w:rFonts w:ascii="Times New Roman" w:eastAsia="Times New Roman" w:hAnsi="Times New Roman" w:cs="Times New Roman"/>
          <w:u w:val="single"/>
        </w:rPr>
        <w:t>What do you want to gain from this mentoring session?</w:t>
      </w:r>
      <w:r>
        <w:rPr>
          <w:rFonts w:ascii="Times New Roman" w:eastAsia="Times New Roman" w:hAnsi="Times New Roman" w:cs="Times New Roman"/>
        </w:rPr>
        <w:t xml:space="preserve">  (</w:t>
      </w:r>
      <w:proofErr w:type="gramStart"/>
      <w:r>
        <w:rPr>
          <w:rFonts w:ascii="Times New Roman" w:eastAsia="Times New Roman" w:hAnsi="Times New Roman" w:cs="Times New Roman"/>
        </w:rPr>
        <w:t>specific</w:t>
      </w:r>
      <w:proofErr w:type="gramEnd"/>
      <w:r>
        <w:rPr>
          <w:rFonts w:ascii="Times New Roman" w:eastAsia="Times New Roman" w:hAnsi="Times New Roman" w:cs="Times New Roman"/>
        </w:rPr>
        <w:t xml:space="preserve"> knowledge or skill)</w:t>
      </w:r>
    </w:p>
    <w:p w14:paraId="116A365F" w14:textId="77777777" w:rsidR="006E5401" w:rsidRDefault="006E5401">
      <w:pPr>
        <w:spacing w:after="180"/>
        <w:rPr>
          <w:rFonts w:ascii="Times New Roman" w:eastAsia="Times New Roman" w:hAnsi="Times New Roman" w:cs="Times New Roman"/>
          <w:sz w:val="18"/>
          <w:szCs w:val="18"/>
        </w:rPr>
      </w:pPr>
    </w:p>
    <w:p w14:paraId="32B49196" w14:textId="77777777" w:rsidR="006E5401" w:rsidRDefault="00000000">
      <w:pPr>
        <w:jc w:val="center"/>
        <w:rPr>
          <w:rFonts w:ascii="Times New Roman" w:eastAsia="Times New Roman" w:hAnsi="Times New Roman" w:cs="Times New Roman"/>
          <w:b/>
          <w:sz w:val="17"/>
          <w:szCs w:val="17"/>
          <w:u w:val="single"/>
        </w:rPr>
      </w:pPr>
      <w:r>
        <w:br w:type="page"/>
      </w:r>
    </w:p>
    <w:p w14:paraId="5441EE60" w14:textId="77777777" w:rsidR="006E5401" w:rsidRDefault="00000000">
      <w:pPr>
        <w:pStyle w:val="Heading3"/>
        <w:jc w:val="center"/>
      </w:pPr>
      <w:bookmarkStart w:id="67" w:name="_p207vgm10j7e" w:colFirst="0" w:colLast="0"/>
      <w:bookmarkEnd w:id="67"/>
      <w:r>
        <w:lastRenderedPageBreak/>
        <w:t>Mentor Feedback</w:t>
      </w:r>
    </w:p>
    <w:p w14:paraId="0062AC46" w14:textId="77777777" w:rsidR="006E5401" w:rsidRDefault="006E5401">
      <w:pPr>
        <w:rPr>
          <w:rFonts w:ascii="Times New Roman" w:eastAsia="Times New Roman" w:hAnsi="Times New Roman" w:cs="Times New Roman"/>
          <w:sz w:val="18"/>
          <w:szCs w:val="18"/>
        </w:rPr>
      </w:pPr>
    </w:p>
    <w:p w14:paraId="6477B346"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This feedback is based on an evaluation of the written preparatory work submitted prior to the mentoring session AND on observations made during the session:</w:t>
      </w:r>
    </w:p>
    <w:p w14:paraId="5F2566F6" w14:textId="77777777" w:rsidR="006E5401" w:rsidRDefault="006E5401">
      <w:pPr>
        <w:rPr>
          <w:rFonts w:ascii="Times New Roman" w:eastAsia="Times New Roman" w:hAnsi="Times New Roman" w:cs="Times New Roman"/>
        </w:rPr>
      </w:pPr>
    </w:p>
    <w:p w14:paraId="38EBCE20" w14:textId="77777777" w:rsidR="006E5401" w:rsidRDefault="00000000">
      <w:pPr>
        <w:rPr>
          <w:rFonts w:ascii="Times New Roman" w:eastAsia="Times New Roman" w:hAnsi="Times New Roman" w:cs="Times New Roman"/>
          <w:u w:val="single"/>
        </w:rPr>
      </w:pPr>
      <w:r>
        <w:rPr>
          <w:rFonts w:ascii="Times New Roman" w:eastAsia="Times New Roman" w:hAnsi="Times New Roman" w:cs="Times New Roman"/>
          <w:u w:val="single"/>
        </w:rPr>
        <w:t>Specific areas in which the resident performs well:</w:t>
      </w:r>
    </w:p>
    <w:p w14:paraId="494F6489" w14:textId="77777777" w:rsidR="006E5401" w:rsidRDefault="006E5401">
      <w:pPr>
        <w:spacing w:after="180"/>
        <w:rPr>
          <w:rFonts w:ascii="Times New Roman" w:eastAsia="Times New Roman" w:hAnsi="Times New Roman" w:cs="Times New Roman"/>
        </w:rPr>
      </w:pPr>
    </w:p>
    <w:p w14:paraId="05D0BD7B" w14:textId="77777777" w:rsidR="006E5401" w:rsidRDefault="006E5401">
      <w:pPr>
        <w:rPr>
          <w:rFonts w:ascii="Times New Roman" w:eastAsia="Times New Roman" w:hAnsi="Times New Roman" w:cs="Times New Roman"/>
        </w:rPr>
      </w:pPr>
    </w:p>
    <w:p w14:paraId="3401C5C4" w14:textId="77777777" w:rsidR="006E5401" w:rsidRDefault="00000000">
      <w:pPr>
        <w:rPr>
          <w:rFonts w:ascii="Times New Roman" w:eastAsia="Times New Roman" w:hAnsi="Times New Roman" w:cs="Times New Roman"/>
          <w:u w:val="single"/>
        </w:rPr>
      </w:pPr>
      <w:r>
        <w:rPr>
          <w:rFonts w:ascii="Times New Roman" w:eastAsia="Times New Roman" w:hAnsi="Times New Roman" w:cs="Times New Roman"/>
          <w:u w:val="single"/>
        </w:rPr>
        <w:t>Specific areas in which the resident would benefit from improvement / growth:</w:t>
      </w:r>
    </w:p>
    <w:p w14:paraId="430CBEE1" w14:textId="77777777" w:rsidR="006E5401" w:rsidRDefault="006E5401">
      <w:pPr>
        <w:spacing w:after="180"/>
        <w:rPr>
          <w:rFonts w:ascii="Times New Roman" w:eastAsia="Times New Roman" w:hAnsi="Times New Roman" w:cs="Times New Roman"/>
        </w:rPr>
      </w:pPr>
    </w:p>
    <w:p w14:paraId="5B038CF0" w14:textId="77777777" w:rsidR="006E5401" w:rsidRDefault="006E5401">
      <w:pPr>
        <w:spacing w:after="180"/>
        <w:rPr>
          <w:rFonts w:ascii="Times New Roman" w:eastAsia="Times New Roman" w:hAnsi="Times New Roman" w:cs="Times New Roman"/>
        </w:rPr>
      </w:pPr>
    </w:p>
    <w:p w14:paraId="3242ACCE" w14:textId="77777777" w:rsidR="006E5401" w:rsidRDefault="00000000">
      <w:pPr>
        <w:rPr>
          <w:rFonts w:ascii="Times New Roman" w:eastAsia="Times New Roman" w:hAnsi="Times New Roman" w:cs="Times New Roman"/>
        </w:rPr>
      </w:pPr>
      <w:r>
        <w:rPr>
          <w:rFonts w:ascii="Times New Roman" w:eastAsia="Times New Roman" w:hAnsi="Times New Roman" w:cs="Times New Roman"/>
          <w:u w:val="single"/>
        </w:rPr>
        <w:t>________________________________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w:t>
      </w:r>
    </w:p>
    <w:p w14:paraId="42EC179A"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Resident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765254B2" w14:textId="77777777" w:rsidR="006E5401" w:rsidRDefault="006E5401">
      <w:pPr>
        <w:spacing w:after="180"/>
        <w:rPr>
          <w:rFonts w:ascii="Times New Roman" w:eastAsia="Times New Roman" w:hAnsi="Times New Roman" w:cs="Times New Roman"/>
        </w:rPr>
      </w:pPr>
    </w:p>
    <w:p w14:paraId="4F882421"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________________________________</w:t>
      </w:r>
    </w:p>
    <w:p w14:paraId="34DEDC62" w14:textId="77777777" w:rsidR="006E5401" w:rsidRDefault="006E5401">
      <w:pPr>
        <w:rPr>
          <w:rFonts w:ascii="Times New Roman" w:eastAsia="Times New Roman" w:hAnsi="Times New Roman" w:cs="Times New Roman"/>
        </w:rPr>
      </w:pPr>
    </w:p>
    <w:p w14:paraId="64B95FA2"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Mentor</w:t>
      </w:r>
    </w:p>
    <w:p w14:paraId="3696C75B" w14:textId="77777777" w:rsidR="006E5401" w:rsidRDefault="006E5401">
      <w:pPr>
        <w:rPr>
          <w:rFonts w:ascii="Times New Roman" w:eastAsia="Times New Roman" w:hAnsi="Times New Roman" w:cs="Times New Roman"/>
        </w:rPr>
      </w:pPr>
    </w:p>
    <w:p w14:paraId="516AD16A" w14:textId="77777777" w:rsidR="006E5401" w:rsidRDefault="006E5401">
      <w:pPr>
        <w:rPr>
          <w:rFonts w:ascii="Times New Roman" w:eastAsia="Times New Roman" w:hAnsi="Times New Roman" w:cs="Times New Roman"/>
        </w:rPr>
      </w:pPr>
    </w:p>
    <w:p w14:paraId="09F0A3CE"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Reprinted with permission of Cindy Zablotny, PT, DPT, MS, NCS:  Unity Health System / Ithaca College Residency in Neurologic Physical Therapy</w:t>
      </w:r>
    </w:p>
    <w:p w14:paraId="6FC8D692" w14:textId="77777777" w:rsidR="006E5401" w:rsidRDefault="006E5401">
      <w:pPr>
        <w:rPr>
          <w:rFonts w:ascii="Times New Roman" w:eastAsia="Times New Roman" w:hAnsi="Times New Roman" w:cs="Times New Roman"/>
        </w:rPr>
      </w:pPr>
    </w:p>
    <w:p w14:paraId="06DC9CD9" w14:textId="77777777" w:rsidR="006E5401" w:rsidRDefault="00000000">
      <w:pPr>
        <w:rPr>
          <w:rFonts w:ascii="Trebuchet MS" w:eastAsia="Trebuchet MS" w:hAnsi="Trebuchet MS" w:cs="Trebuchet MS"/>
          <w:sz w:val="18"/>
          <w:szCs w:val="18"/>
        </w:rPr>
      </w:pPr>
      <w:r>
        <w:rPr>
          <w:rFonts w:ascii="Trebuchet MS" w:eastAsia="Trebuchet MS" w:hAnsi="Trebuchet MS" w:cs="Trebuchet MS"/>
          <w:sz w:val="18"/>
          <w:szCs w:val="18"/>
        </w:rPr>
        <w:t xml:space="preserve"> </w:t>
      </w:r>
    </w:p>
    <w:p w14:paraId="5879E368" w14:textId="77777777" w:rsidR="006E5401" w:rsidRDefault="006E5401">
      <w:pPr>
        <w:rPr>
          <w:rFonts w:ascii="Times New Roman" w:eastAsia="Times New Roman" w:hAnsi="Times New Roman" w:cs="Times New Roman"/>
          <w:sz w:val="18"/>
          <w:szCs w:val="18"/>
        </w:rPr>
      </w:pPr>
    </w:p>
    <w:p w14:paraId="5715FDEC" w14:textId="77777777" w:rsidR="006E5401" w:rsidRDefault="006E5401">
      <w:pPr>
        <w:rPr>
          <w:rFonts w:ascii="Times New Roman" w:eastAsia="Times New Roman" w:hAnsi="Times New Roman" w:cs="Times New Roman"/>
          <w:sz w:val="18"/>
          <w:szCs w:val="18"/>
        </w:rPr>
      </w:pPr>
    </w:p>
    <w:p w14:paraId="01BB2B38" w14:textId="77777777" w:rsidR="006E5401" w:rsidRDefault="006E5401">
      <w:pPr>
        <w:rPr>
          <w:rFonts w:ascii="Times New Roman" w:eastAsia="Times New Roman" w:hAnsi="Times New Roman" w:cs="Times New Roman"/>
          <w:sz w:val="18"/>
          <w:szCs w:val="18"/>
        </w:rPr>
      </w:pPr>
    </w:p>
    <w:p w14:paraId="0475A6B7" w14:textId="77777777" w:rsidR="006E5401" w:rsidRDefault="006E5401">
      <w:pPr>
        <w:rPr>
          <w:rFonts w:ascii="Times New Roman" w:eastAsia="Times New Roman" w:hAnsi="Times New Roman" w:cs="Times New Roman"/>
          <w:sz w:val="18"/>
          <w:szCs w:val="18"/>
        </w:rPr>
      </w:pPr>
    </w:p>
    <w:p w14:paraId="308963C5" w14:textId="77777777" w:rsidR="006E5401" w:rsidRDefault="006E5401">
      <w:pPr>
        <w:rPr>
          <w:rFonts w:ascii="Times New Roman" w:eastAsia="Times New Roman" w:hAnsi="Times New Roman" w:cs="Times New Roman"/>
          <w:sz w:val="18"/>
          <w:szCs w:val="18"/>
        </w:rPr>
      </w:pPr>
    </w:p>
    <w:p w14:paraId="21C54A43" w14:textId="77777777" w:rsidR="006E5401" w:rsidRDefault="006E5401">
      <w:pPr>
        <w:rPr>
          <w:rFonts w:ascii="Times New Roman" w:eastAsia="Times New Roman" w:hAnsi="Times New Roman" w:cs="Times New Roman"/>
          <w:sz w:val="18"/>
          <w:szCs w:val="18"/>
        </w:rPr>
      </w:pPr>
    </w:p>
    <w:p w14:paraId="28BE9E6E" w14:textId="77777777" w:rsidR="006E5401" w:rsidRDefault="006E5401">
      <w:pPr>
        <w:rPr>
          <w:rFonts w:ascii="Times New Roman" w:eastAsia="Times New Roman" w:hAnsi="Times New Roman" w:cs="Times New Roman"/>
          <w:sz w:val="18"/>
          <w:szCs w:val="18"/>
        </w:rPr>
      </w:pPr>
    </w:p>
    <w:p w14:paraId="33D0B8FE" w14:textId="77777777" w:rsidR="006E5401" w:rsidRDefault="006E5401">
      <w:pPr>
        <w:rPr>
          <w:rFonts w:ascii="Times New Roman" w:eastAsia="Times New Roman" w:hAnsi="Times New Roman" w:cs="Times New Roman"/>
          <w:sz w:val="18"/>
          <w:szCs w:val="18"/>
        </w:rPr>
      </w:pPr>
    </w:p>
    <w:p w14:paraId="6955ADFE" w14:textId="77777777" w:rsidR="006E5401" w:rsidRDefault="00000000">
      <w:pPr>
        <w:spacing w:after="120"/>
        <w:jc w:val="center"/>
        <w:rPr>
          <w:rFonts w:ascii="Times New Roman" w:eastAsia="Times New Roman" w:hAnsi="Times New Roman" w:cs="Times New Roman"/>
          <w:b/>
          <w:sz w:val="17"/>
          <w:szCs w:val="17"/>
        </w:rPr>
      </w:pPr>
      <w:r>
        <w:br w:type="page"/>
      </w:r>
    </w:p>
    <w:p w14:paraId="1700D6EF" w14:textId="77777777" w:rsidR="006E5401" w:rsidRDefault="00000000">
      <w:pPr>
        <w:pStyle w:val="Heading1"/>
        <w:jc w:val="center"/>
      </w:pPr>
      <w:bookmarkStart w:id="68" w:name="_bivcozsfry" w:colFirst="0" w:colLast="0"/>
      <w:bookmarkEnd w:id="68"/>
      <w:r>
        <w:lastRenderedPageBreak/>
        <w:t>An Introduction to Methods of Assessment and Ongoing Evaluation</w:t>
      </w:r>
    </w:p>
    <w:p w14:paraId="16424EF7" w14:textId="77777777" w:rsidR="006E5401" w:rsidRDefault="006E5401">
      <w:pPr>
        <w:rPr>
          <w:rFonts w:ascii="Times New Roman" w:eastAsia="Times New Roman" w:hAnsi="Times New Roman" w:cs="Times New Roman"/>
          <w:sz w:val="18"/>
          <w:szCs w:val="18"/>
        </w:rPr>
      </w:pPr>
    </w:p>
    <w:p w14:paraId="08DC1FCB"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There are many resources available to develop methods of evaluation and assessment.  These include resources through the American Board of Physical Therapy Residency and Fellowship Education (ABPTRFE), Academy of Education Residency and Fellowship Special Interest Group Think Tank and the Neurologic Physical Therapy Residency Curriculum Compendium.  Other methods may be developed by a program to best meet their unique needs.  Existing frameworks such as the </w:t>
      </w:r>
      <w:r>
        <w:rPr>
          <w:rFonts w:ascii="Times New Roman" w:eastAsia="Times New Roman" w:hAnsi="Times New Roman" w:cs="Times New Roman"/>
          <w:i/>
        </w:rPr>
        <w:t>Neurologic Description of Residency Practice (DRP</w:t>
      </w:r>
      <w:r>
        <w:rPr>
          <w:rFonts w:ascii="Times New Roman" w:eastAsia="Times New Roman" w:hAnsi="Times New Roman" w:cs="Times New Roman"/>
        </w:rPr>
        <w:t xml:space="preserve">) (2016), the </w:t>
      </w:r>
      <w:r>
        <w:rPr>
          <w:rFonts w:ascii="Times New Roman" w:eastAsia="Times New Roman" w:hAnsi="Times New Roman" w:cs="Times New Roman"/>
          <w:i/>
        </w:rPr>
        <w:t xml:space="preserve">Guide to Physical Therapist Practice </w:t>
      </w:r>
      <w:r>
        <w:rPr>
          <w:rFonts w:ascii="Times New Roman" w:eastAsia="Times New Roman" w:hAnsi="Times New Roman" w:cs="Times New Roman"/>
        </w:rPr>
        <w:t>(2001</w:t>
      </w:r>
      <w:proofErr w:type="gramStart"/>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i/>
          <w:vertAlign w:val="superscript"/>
        </w:rPr>
        <w:t xml:space="preserve"> </w:t>
      </w:r>
      <w:r>
        <w:rPr>
          <w:rFonts w:ascii="Times New Roman" w:eastAsia="Times New Roman" w:hAnsi="Times New Roman" w:cs="Times New Roman"/>
        </w:rPr>
        <w:t>and</w:t>
      </w:r>
      <w:proofErr w:type="gramEnd"/>
      <w:r>
        <w:rPr>
          <w:rFonts w:ascii="Times New Roman" w:eastAsia="Times New Roman" w:hAnsi="Times New Roman" w:cs="Times New Roman"/>
        </w:rPr>
        <w:t xml:space="preserve"> the International Classification of Functioning, Disability and Health (ICF) (2001) </w:t>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may be utilized in the creation of evaluation documents, such as rubrics.  A rubric is useful to provide clear guidelines on what constitutes successful completion of the exam, project, etc. (i.e., what is a passing or failing grade), when remediation would be necessary and how this process will occur. </w:t>
      </w:r>
    </w:p>
    <w:p w14:paraId="7FBC5BD9" w14:textId="77777777" w:rsidR="006E5401"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In addition to identifying methods of assessment for the resident, a remediation policy and procedure must be developed in preparation for any academic or clinical deficiencies noted in the resident’s performance.  This policy and procedure must be established prior to the start of the residency program and reviewed with each resident prior to entry into the program.  Important components of an effective remediation policy include a detailed list of those that are involved in the remediation process, examples of behaviors or actions that may instigate this process, the conditions that should be included in a remediation plan (e.g. specific areas requiring development, objective methods of assessing these conditions/behaviors, established time frames for completion, etc.…), and clarification of termination of employment (i.e. if the resident is terminated from the residency program are they also terminated from the institution).  Please refer to the sample formal remediation policy included below for additional information. </w:t>
      </w:r>
    </w:p>
    <w:p w14:paraId="781CA15E" w14:textId="77777777" w:rsidR="006E5401" w:rsidRDefault="006E5401">
      <w:pPr>
        <w:rPr>
          <w:rFonts w:ascii="Times New Roman" w:eastAsia="Times New Roman" w:hAnsi="Times New Roman" w:cs="Times New Roman"/>
        </w:rPr>
      </w:pPr>
    </w:p>
    <w:p w14:paraId="7D6797FE" w14:textId="77777777" w:rsidR="006E5401" w:rsidRDefault="006E5401">
      <w:pPr>
        <w:rPr>
          <w:rFonts w:ascii="Times New Roman" w:eastAsia="Times New Roman" w:hAnsi="Times New Roman" w:cs="Times New Roman"/>
        </w:rPr>
      </w:pPr>
    </w:p>
    <w:p w14:paraId="0A3EED6D" w14:textId="77777777" w:rsidR="006E5401" w:rsidRDefault="00000000">
      <w:pPr>
        <w:rPr>
          <w:rFonts w:ascii="Times New Roman" w:eastAsia="Times New Roman" w:hAnsi="Times New Roman" w:cs="Times New Roman"/>
        </w:rPr>
      </w:pPr>
      <w:r>
        <w:rPr>
          <w:rFonts w:ascii="Times New Roman" w:eastAsia="Times New Roman" w:hAnsi="Times New Roman" w:cs="Times New Roman"/>
          <w:b/>
        </w:rPr>
        <w:t>References</w:t>
      </w:r>
      <w:r>
        <w:rPr>
          <w:rFonts w:ascii="Times New Roman" w:eastAsia="Times New Roman" w:hAnsi="Times New Roman" w:cs="Times New Roman"/>
        </w:rPr>
        <w:t>:</w:t>
      </w:r>
    </w:p>
    <w:p w14:paraId="2B2735B5"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American Physical Therapy Association. (2004). </w:t>
      </w:r>
      <w:r>
        <w:rPr>
          <w:rFonts w:ascii="Times New Roman" w:eastAsia="Times New Roman" w:hAnsi="Times New Roman" w:cs="Times New Roman"/>
          <w:i/>
        </w:rPr>
        <w:t>Neurologic Physical Therapy: Description of Specialty Practice</w:t>
      </w:r>
      <w:r>
        <w:rPr>
          <w:rFonts w:ascii="Times New Roman" w:eastAsia="Times New Roman" w:hAnsi="Times New Roman" w:cs="Times New Roman"/>
        </w:rPr>
        <w:t>. Alexandria, VA: American Board of Physical Therapy Specialties.</w:t>
      </w:r>
    </w:p>
    <w:p w14:paraId="1A4422B2" w14:textId="77777777" w:rsidR="006E5401" w:rsidRDefault="006E5401">
      <w:pPr>
        <w:rPr>
          <w:rFonts w:ascii="Times New Roman" w:eastAsia="Times New Roman" w:hAnsi="Times New Roman" w:cs="Times New Roman"/>
        </w:rPr>
      </w:pPr>
    </w:p>
    <w:p w14:paraId="42F3B425"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American Physical Therapy Association. (2001). Guide to Physical Therapist Practice (2nd ed.). </w:t>
      </w:r>
      <w:r>
        <w:rPr>
          <w:rFonts w:ascii="Times New Roman" w:eastAsia="Times New Roman" w:hAnsi="Times New Roman" w:cs="Times New Roman"/>
          <w:i/>
        </w:rPr>
        <w:t xml:space="preserve">Phys </w:t>
      </w:r>
      <w:proofErr w:type="spellStart"/>
      <w:r>
        <w:rPr>
          <w:rFonts w:ascii="Times New Roman" w:eastAsia="Times New Roman" w:hAnsi="Times New Roman" w:cs="Times New Roman"/>
        </w:rPr>
        <w:t>Ther</w:t>
      </w:r>
      <w:proofErr w:type="spellEnd"/>
      <w:r>
        <w:rPr>
          <w:rFonts w:ascii="Times New Roman" w:eastAsia="Times New Roman" w:hAnsi="Times New Roman" w:cs="Times New Roman"/>
        </w:rPr>
        <w:t>, 81, 9–744.</w:t>
      </w:r>
    </w:p>
    <w:p w14:paraId="1A52D319" w14:textId="77777777" w:rsidR="006E5401" w:rsidRDefault="006E5401">
      <w:pPr>
        <w:rPr>
          <w:rFonts w:ascii="Times New Roman" w:eastAsia="Times New Roman" w:hAnsi="Times New Roman" w:cs="Times New Roman"/>
        </w:rPr>
      </w:pPr>
    </w:p>
    <w:p w14:paraId="76792FE2"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World Health Organization. (2001). </w:t>
      </w:r>
      <w:r>
        <w:rPr>
          <w:rFonts w:ascii="Times New Roman" w:eastAsia="Times New Roman" w:hAnsi="Times New Roman" w:cs="Times New Roman"/>
          <w:i/>
        </w:rPr>
        <w:t>International Classification of Functioning, Disability and Health: ICF</w:t>
      </w:r>
      <w:r>
        <w:rPr>
          <w:rFonts w:ascii="Times New Roman" w:eastAsia="Times New Roman" w:hAnsi="Times New Roman" w:cs="Times New Roman"/>
        </w:rPr>
        <w:t>. Geneva, Switzerland: World Health Organization.</w:t>
      </w:r>
    </w:p>
    <w:p w14:paraId="222EEE16" w14:textId="77777777" w:rsidR="006E5401" w:rsidRDefault="006E5401">
      <w:pPr>
        <w:rPr>
          <w:rFonts w:ascii="Times New Roman" w:eastAsia="Times New Roman" w:hAnsi="Times New Roman" w:cs="Times New Roman"/>
          <w:sz w:val="18"/>
          <w:szCs w:val="18"/>
        </w:rPr>
      </w:pPr>
    </w:p>
    <w:p w14:paraId="7D707491" w14:textId="77777777" w:rsidR="006E5401" w:rsidRDefault="00000000">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5E34CFD1" w14:textId="77777777" w:rsidR="006E5401" w:rsidRDefault="00000000">
      <w:pPr>
        <w:pStyle w:val="Heading2"/>
      </w:pPr>
      <w:bookmarkStart w:id="69" w:name="_c6aro2apdvc4" w:colFirst="0" w:colLast="0"/>
      <w:bookmarkEnd w:id="69"/>
      <w:r>
        <w:br w:type="page"/>
      </w:r>
    </w:p>
    <w:p w14:paraId="2B15698E" w14:textId="77777777" w:rsidR="006E5401" w:rsidRDefault="00000000">
      <w:pPr>
        <w:pStyle w:val="Heading2"/>
      </w:pPr>
      <w:bookmarkStart w:id="70" w:name="_bfzwmks9nlrr" w:colFirst="0" w:colLast="0"/>
      <w:bookmarkEnd w:id="70"/>
      <w:r>
        <w:lastRenderedPageBreak/>
        <w:t>Sample Remediation Policy</w:t>
      </w:r>
    </w:p>
    <w:p w14:paraId="6F7F4440" w14:textId="77777777" w:rsidR="006E540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Neurologic Physical Therapy Residency Program </w:t>
      </w:r>
    </w:p>
    <w:p w14:paraId="006A3906" w14:textId="77777777" w:rsidR="006E540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Institutional Guidelines for Evaluation, Remediation and Discipline of Residents [sample]</w:t>
      </w:r>
    </w:p>
    <w:p w14:paraId="061A52B5" w14:textId="77777777" w:rsidR="006E5401" w:rsidRDefault="006E5401">
      <w:pPr>
        <w:jc w:val="center"/>
        <w:rPr>
          <w:rFonts w:ascii="Times New Roman" w:eastAsia="Times New Roman" w:hAnsi="Times New Roman" w:cs="Times New Roman"/>
        </w:rPr>
      </w:pPr>
    </w:p>
    <w:p w14:paraId="3AE38DB9" w14:textId="77777777" w:rsidR="006E5401" w:rsidRDefault="00000000">
      <w:pPr>
        <w:rPr>
          <w:rFonts w:ascii="Times New Roman" w:eastAsia="Times New Roman" w:hAnsi="Times New Roman" w:cs="Times New Roman"/>
          <w:u w:val="single"/>
        </w:rPr>
      </w:pPr>
      <w:r>
        <w:rPr>
          <w:rFonts w:ascii="Times New Roman" w:eastAsia="Times New Roman" w:hAnsi="Times New Roman" w:cs="Times New Roman"/>
          <w:u w:val="single"/>
        </w:rPr>
        <w:t>I. Purpose:</w:t>
      </w:r>
    </w:p>
    <w:p w14:paraId="46C0B85F" w14:textId="77777777" w:rsidR="006E5401" w:rsidRDefault="006E5401">
      <w:pPr>
        <w:rPr>
          <w:rFonts w:ascii="Times New Roman" w:eastAsia="Times New Roman" w:hAnsi="Times New Roman" w:cs="Times New Roman"/>
        </w:rPr>
      </w:pPr>
    </w:p>
    <w:p w14:paraId="6A6DFE02"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Provide consistency in procedure for evaluation, remediation, and discipline of Residents.  The process outlined will serve as a guide to the Program Coordinator in the evaluation, remediation, or discipline of Residents.  The guidelines describe the procedures by which Residents are evaluated and disciplined; how identified academic and clinical deficiencies are remediated; and the grievance process by which Residents can appeal an adverse reaction taken by the Program Coordinator of the Residency Program.</w:t>
      </w:r>
    </w:p>
    <w:p w14:paraId="18B68957" w14:textId="77777777" w:rsidR="006E5401" w:rsidRDefault="006E5401">
      <w:pPr>
        <w:rPr>
          <w:rFonts w:ascii="Times New Roman" w:eastAsia="Times New Roman" w:hAnsi="Times New Roman" w:cs="Times New Roman"/>
        </w:rPr>
      </w:pPr>
    </w:p>
    <w:p w14:paraId="2DBF96B0" w14:textId="77777777" w:rsidR="006E5401" w:rsidRDefault="00000000">
      <w:pPr>
        <w:rPr>
          <w:rFonts w:ascii="Times New Roman" w:eastAsia="Times New Roman" w:hAnsi="Times New Roman" w:cs="Times New Roman"/>
          <w:u w:val="single"/>
        </w:rPr>
      </w:pPr>
      <w:r>
        <w:rPr>
          <w:rFonts w:ascii="Times New Roman" w:eastAsia="Times New Roman" w:hAnsi="Times New Roman" w:cs="Times New Roman"/>
          <w:u w:val="single"/>
        </w:rPr>
        <w:t>II. Policy:</w:t>
      </w:r>
    </w:p>
    <w:p w14:paraId="2A04ADBD" w14:textId="77777777" w:rsidR="006E5401" w:rsidRDefault="006E5401">
      <w:pPr>
        <w:rPr>
          <w:rFonts w:ascii="Times New Roman" w:eastAsia="Times New Roman" w:hAnsi="Times New Roman" w:cs="Times New Roman"/>
        </w:rPr>
      </w:pPr>
    </w:p>
    <w:p w14:paraId="1089F04C"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 xml:space="preserve">This institution maintains a consistent process of evaluation, </w:t>
      </w:r>
      <w:proofErr w:type="gramStart"/>
      <w:r>
        <w:rPr>
          <w:rFonts w:ascii="Times New Roman" w:eastAsia="Times New Roman" w:hAnsi="Times New Roman" w:cs="Times New Roman"/>
        </w:rPr>
        <w:t>remediation</w:t>
      </w:r>
      <w:proofErr w:type="gramEnd"/>
      <w:r>
        <w:rPr>
          <w:rFonts w:ascii="Times New Roman" w:eastAsia="Times New Roman" w:hAnsi="Times New Roman" w:cs="Times New Roman"/>
        </w:rPr>
        <w:t xml:space="preserve"> and discipline of all physical therapy residents (hereafter referred to as “Residents”) enrolled in a post-professional physical therapy residency program (hereafter referred to as “Residency Program”).  A process has been identified for constructive remediation or discipline of Residents who are not meeting the Residency Program’s expectations.  Residents will be informed of how and why their performance is not acceptable and how the Resident must improve to meet the Residency Program’s standards.</w:t>
      </w:r>
    </w:p>
    <w:p w14:paraId="16D455C6" w14:textId="77777777" w:rsidR="006E5401" w:rsidRDefault="006E5401">
      <w:pPr>
        <w:rPr>
          <w:rFonts w:ascii="Times New Roman" w:eastAsia="Times New Roman" w:hAnsi="Times New Roman" w:cs="Times New Roman"/>
        </w:rPr>
      </w:pPr>
    </w:p>
    <w:p w14:paraId="6AEB4F50" w14:textId="77777777" w:rsidR="006E5401" w:rsidRDefault="00000000">
      <w:pPr>
        <w:rPr>
          <w:rFonts w:ascii="Times New Roman" w:eastAsia="Times New Roman" w:hAnsi="Times New Roman" w:cs="Times New Roman"/>
          <w:u w:val="single"/>
        </w:rPr>
      </w:pPr>
      <w:r>
        <w:rPr>
          <w:rFonts w:ascii="Times New Roman" w:eastAsia="Times New Roman" w:hAnsi="Times New Roman" w:cs="Times New Roman"/>
          <w:u w:val="single"/>
        </w:rPr>
        <w:t>III. Definitions:</w:t>
      </w:r>
    </w:p>
    <w:p w14:paraId="604EADB7" w14:textId="77777777" w:rsidR="006E5401" w:rsidRDefault="006E5401">
      <w:pPr>
        <w:rPr>
          <w:rFonts w:ascii="Times New Roman" w:eastAsia="Times New Roman" w:hAnsi="Times New Roman" w:cs="Times New Roman"/>
        </w:rPr>
      </w:pPr>
    </w:p>
    <w:p w14:paraId="456B36D9"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Resident:  A graduate of an accredited physical therapy program, licensed in the state of XXXXX, holding the relevant professional credentials (PT, LPT, MPT, MSPT, or DPT), and formally enrolled in a post-professional residency program.</w:t>
      </w:r>
    </w:p>
    <w:p w14:paraId="3D23F5DA" w14:textId="77777777" w:rsidR="006E5401" w:rsidRDefault="006E5401">
      <w:pPr>
        <w:rPr>
          <w:rFonts w:ascii="Times New Roman" w:eastAsia="Times New Roman" w:hAnsi="Times New Roman" w:cs="Times New Roman"/>
        </w:rPr>
      </w:pPr>
    </w:p>
    <w:p w14:paraId="279B8FED"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Program Coordinator: A qualified physical therapist who meets the American Physical Therapy Association’s (“APTA”) qualifications and who is appointed by the institution.  The Program Coordinator has the primary responsibility for the organization, implementation, and supervision of all aspects of the Residency Program.</w:t>
      </w:r>
    </w:p>
    <w:p w14:paraId="15ED47E0" w14:textId="77777777" w:rsidR="006E5401" w:rsidRDefault="006E5401">
      <w:pPr>
        <w:rPr>
          <w:rFonts w:ascii="Times New Roman" w:eastAsia="Times New Roman" w:hAnsi="Times New Roman" w:cs="Times New Roman"/>
        </w:rPr>
      </w:pPr>
    </w:p>
    <w:p w14:paraId="4AEB0882"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Adverse Action: A decision by the Program Coordinator to issue a formal reprimand or to dismiss a Resident. This may include one of the following conditions:</w:t>
      </w:r>
    </w:p>
    <w:p w14:paraId="35B23C8B" w14:textId="77777777" w:rsidR="006E5401" w:rsidRDefault="00000000">
      <w:pPr>
        <w:numPr>
          <w:ilvl w:val="0"/>
          <w:numId w:val="79"/>
        </w:numPr>
        <w:spacing w:before="240"/>
        <w:rPr>
          <w:rFonts w:ascii="Times New Roman" w:eastAsia="Times New Roman" w:hAnsi="Times New Roman" w:cs="Times New Roman"/>
        </w:rPr>
      </w:pPr>
      <w:r>
        <w:rPr>
          <w:rFonts w:ascii="Times New Roman" w:eastAsia="Times New Roman" w:hAnsi="Times New Roman" w:cs="Times New Roman"/>
        </w:rPr>
        <w:t>Issues with patient safety</w:t>
      </w:r>
    </w:p>
    <w:p w14:paraId="11C967C2" w14:textId="77777777" w:rsidR="006E5401" w:rsidRDefault="00000000">
      <w:pPr>
        <w:numPr>
          <w:ilvl w:val="0"/>
          <w:numId w:val="79"/>
        </w:numPr>
        <w:rPr>
          <w:rFonts w:ascii="Times New Roman" w:eastAsia="Times New Roman" w:hAnsi="Times New Roman" w:cs="Times New Roman"/>
        </w:rPr>
      </w:pPr>
      <w:r>
        <w:rPr>
          <w:rFonts w:ascii="Times New Roman" w:eastAsia="Times New Roman" w:hAnsi="Times New Roman" w:cs="Times New Roman"/>
        </w:rPr>
        <w:t>Inappropriate behaviors exhibited within the workplace</w:t>
      </w:r>
    </w:p>
    <w:p w14:paraId="769E26FC" w14:textId="77777777" w:rsidR="006E5401" w:rsidRDefault="00000000">
      <w:pPr>
        <w:numPr>
          <w:ilvl w:val="0"/>
          <w:numId w:val="79"/>
        </w:numPr>
        <w:rPr>
          <w:rFonts w:ascii="Times New Roman" w:eastAsia="Times New Roman" w:hAnsi="Times New Roman" w:cs="Times New Roman"/>
        </w:rPr>
      </w:pPr>
      <w:r>
        <w:rPr>
          <w:rFonts w:ascii="Times New Roman" w:eastAsia="Times New Roman" w:hAnsi="Times New Roman" w:cs="Times New Roman"/>
        </w:rPr>
        <w:t>Poor academic performance on written/patient exams</w:t>
      </w:r>
    </w:p>
    <w:p w14:paraId="2C4A8384" w14:textId="77777777" w:rsidR="006E5401" w:rsidRDefault="00000000">
      <w:pPr>
        <w:numPr>
          <w:ilvl w:val="0"/>
          <w:numId w:val="79"/>
        </w:numPr>
        <w:rPr>
          <w:rFonts w:ascii="Times New Roman" w:eastAsia="Times New Roman" w:hAnsi="Times New Roman" w:cs="Times New Roman"/>
        </w:rPr>
      </w:pPr>
      <w:r>
        <w:rPr>
          <w:rFonts w:ascii="Times New Roman" w:eastAsia="Times New Roman" w:hAnsi="Times New Roman" w:cs="Times New Roman"/>
        </w:rPr>
        <w:t xml:space="preserve">Poor performance on residency projects </w:t>
      </w:r>
    </w:p>
    <w:p w14:paraId="41A41D12" w14:textId="77777777" w:rsidR="006E5401" w:rsidRDefault="00000000">
      <w:pPr>
        <w:numPr>
          <w:ilvl w:val="0"/>
          <w:numId w:val="79"/>
        </w:numPr>
        <w:rPr>
          <w:rFonts w:ascii="Times New Roman" w:eastAsia="Times New Roman" w:hAnsi="Times New Roman" w:cs="Times New Roman"/>
        </w:rPr>
      </w:pPr>
      <w:r>
        <w:rPr>
          <w:rFonts w:ascii="Times New Roman" w:eastAsia="Times New Roman" w:hAnsi="Times New Roman" w:cs="Times New Roman"/>
        </w:rPr>
        <w:t xml:space="preserve">Criminal activity </w:t>
      </w:r>
    </w:p>
    <w:p w14:paraId="4FFC0545" w14:textId="77777777" w:rsidR="006E5401" w:rsidRDefault="00000000">
      <w:pPr>
        <w:numPr>
          <w:ilvl w:val="0"/>
          <w:numId w:val="79"/>
        </w:numPr>
        <w:spacing w:after="240"/>
        <w:rPr>
          <w:rFonts w:ascii="Times New Roman" w:eastAsia="Times New Roman" w:hAnsi="Times New Roman" w:cs="Times New Roman"/>
        </w:rPr>
      </w:pPr>
      <w:r>
        <w:rPr>
          <w:rFonts w:ascii="Times New Roman" w:eastAsia="Times New Roman" w:hAnsi="Times New Roman" w:cs="Times New Roman"/>
        </w:rPr>
        <w:t xml:space="preserve">Termination of or failure to obtain a physical therapy license </w:t>
      </w:r>
    </w:p>
    <w:p w14:paraId="1262F7B8" w14:textId="77777777" w:rsidR="006E5401" w:rsidRDefault="00000000">
      <w:pPr>
        <w:rPr>
          <w:rFonts w:ascii="Times New Roman" w:eastAsia="Times New Roman" w:hAnsi="Times New Roman" w:cs="Times New Roman"/>
        </w:rPr>
      </w:pPr>
      <w:r>
        <w:rPr>
          <w:rFonts w:ascii="Times New Roman" w:eastAsia="Times New Roman" w:hAnsi="Times New Roman" w:cs="Times New Roman"/>
        </w:rPr>
        <w:t>Remediation: Plan developed by the Program Coordinator to correct deficiencies identified in a Resident’s academic and/or clinical performance.  This plan should include the following stipulations:</w:t>
      </w:r>
    </w:p>
    <w:p w14:paraId="79C6048A" w14:textId="77777777" w:rsidR="006E5401" w:rsidRDefault="00000000">
      <w:pPr>
        <w:numPr>
          <w:ilvl w:val="0"/>
          <w:numId w:val="29"/>
        </w:numPr>
        <w:spacing w:before="240"/>
        <w:rPr>
          <w:rFonts w:ascii="Times New Roman" w:eastAsia="Times New Roman" w:hAnsi="Times New Roman" w:cs="Times New Roman"/>
        </w:rPr>
      </w:pPr>
      <w:r>
        <w:rPr>
          <w:rFonts w:ascii="Times New Roman" w:eastAsia="Times New Roman" w:hAnsi="Times New Roman" w:cs="Times New Roman"/>
        </w:rPr>
        <w:lastRenderedPageBreak/>
        <w:t>Specific areas requiring development/improvement</w:t>
      </w:r>
    </w:p>
    <w:p w14:paraId="3CA912E7" w14:textId="77777777" w:rsidR="006E5401" w:rsidRDefault="00000000">
      <w:pPr>
        <w:numPr>
          <w:ilvl w:val="0"/>
          <w:numId w:val="29"/>
        </w:numPr>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well articulated</w:t>
      </w:r>
      <w:proofErr w:type="spellEnd"/>
      <w:r>
        <w:rPr>
          <w:rFonts w:ascii="Times New Roman" w:eastAsia="Times New Roman" w:hAnsi="Times New Roman" w:cs="Times New Roman"/>
        </w:rPr>
        <w:t xml:space="preserve"> set of conditions/behaviors that would constitute a successful remediation</w:t>
      </w:r>
    </w:p>
    <w:p w14:paraId="3D46E9A1" w14:textId="77777777" w:rsidR="006E5401" w:rsidRDefault="00000000">
      <w:pPr>
        <w:numPr>
          <w:ilvl w:val="0"/>
          <w:numId w:val="29"/>
        </w:numPr>
        <w:rPr>
          <w:rFonts w:ascii="Times New Roman" w:eastAsia="Times New Roman" w:hAnsi="Times New Roman" w:cs="Times New Roman"/>
        </w:rPr>
      </w:pPr>
      <w:r>
        <w:rPr>
          <w:rFonts w:ascii="Times New Roman" w:eastAsia="Times New Roman" w:hAnsi="Times New Roman" w:cs="Times New Roman"/>
        </w:rPr>
        <w:t>Objective methods of assessing these conditions/behaviors</w:t>
      </w:r>
    </w:p>
    <w:p w14:paraId="647DAACA" w14:textId="77777777" w:rsidR="006E5401" w:rsidRDefault="00000000">
      <w:pPr>
        <w:numPr>
          <w:ilvl w:val="0"/>
          <w:numId w:val="29"/>
        </w:numPr>
        <w:rPr>
          <w:rFonts w:ascii="Times New Roman" w:eastAsia="Times New Roman" w:hAnsi="Times New Roman" w:cs="Times New Roman"/>
        </w:rPr>
      </w:pPr>
      <w:r>
        <w:rPr>
          <w:rFonts w:ascii="Times New Roman" w:eastAsia="Times New Roman" w:hAnsi="Times New Roman" w:cs="Times New Roman"/>
        </w:rPr>
        <w:t>Established time frames for completion of required tasks and/or acceptable behavior change</w:t>
      </w:r>
    </w:p>
    <w:p w14:paraId="440DF767" w14:textId="77777777" w:rsidR="006E5401" w:rsidRDefault="00000000">
      <w:pPr>
        <w:numPr>
          <w:ilvl w:val="0"/>
          <w:numId w:val="29"/>
        </w:numPr>
        <w:rPr>
          <w:rFonts w:ascii="Times New Roman" w:eastAsia="Times New Roman" w:hAnsi="Times New Roman" w:cs="Times New Roman"/>
        </w:rPr>
      </w:pPr>
      <w:r>
        <w:rPr>
          <w:rFonts w:ascii="Times New Roman" w:eastAsia="Times New Roman" w:hAnsi="Times New Roman" w:cs="Times New Roman"/>
        </w:rPr>
        <w:t xml:space="preserve">Available resources (counseling,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to assist with the remediation plan</w:t>
      </w:r>
    </w:p>
    <w:p w14:paraId="66D8F319" w14:textId="77777777" w:rsidR="006E5401" w:rsidRDefault="00000000">
      <w:pPr>
        <w:numPr>
          <w:ilvl w:val="0"/>
          <w:numId w:val="29"/>
        </w:numPr>
        <w:spacing w:after="240"/>
        <w:rPr>
          <w:rFonts w:ascii="Times New Roman" w:eastAsia="Times New Roman" w:hAnsi="Times New Roman" w:cs="Times New Roman"/>
        </w:rPr>
      </w:pPr>
      <w:r>
        <w:rPr>
          <w:rFonts w:ascii="Times New Roman" w:eastAsia="Times New Roman" w:hAnsi="Times New Roman" w:cs="Times New Roman"/>
        </w:rPr>
        <w:t>Delineating actions the resident may take if the remediation plan is unsuccessful</w:t>
      </w:r>
    </w:p>
    <w:p w14:paraId="2BF2E744" w14:textId="77777777" w:rsidR="006E5401" w:rsidRDefault="006E5401">
      <w:pPr>
        <w:rPr>
          <w:rFonts w:ascii="Times New Roman" w:eastAsia="Times New Roman" w:hAnsi="Times New Roman" w:cs="Times New Roman"/>
        </w:rPr>
      </w:pPr>
    </w:p>
    <w:p w14:paraId="209EE5BC" w14:textId="77777777" w:rsidR="006E5401" w:rsidRDefault="00000000">
      <w:pPr>
        <w:rPr>
          <w:rFonts w:ascii="Times New Roman" w:eastAsia="Times New Roman" w:hAnsi="Times New Roman" w:cs="Times New Roman"/>
          <w:u w:val="single"/>
        </w:rPr>
      </w:pPr>
      <w:r>
        <w:rPr>
          <w:rFonts w:ascii="Times New Roman" w:eastAsia="Times New Roman" w:hAnsi="Times New Roman" w:cs="Times New Roman"/>
          <w:u w:val="single"/>
        </w:rPr>
        <w:t>IV. Residency Program Committee</w:t>
      </w:r>
    </w:p>
    <w:p w14:paraId="0AE02276" w14:textId="77777777" w:rsidR="006E5401" w:rsidRDefault="00000000">
      <w:pPr>
        <w:numPr>
          <w:ilvl w:val="0"/>
          <w:numId w:val="86"/>
        </w:numPr>
        <w:spacing w:before="240" w:after="240"/>
        <w:rPr>
          <w:rFonts w:ascii="Times New Roman" w:eastAsia="Times New Roman" w:hAnsi="Times New Roman" w:cs="Times New Roman"/>
        </w:rPr>
      </w:pPr>
      <w:r>
        <w:rPr>
          <w:rFonts w:ascii="Times New Roman" w:eastAsia="Times New Roman" w:hAnsi="Times New Roman" w:cs="Times New Roman"/>
        </w:rPr>
        <w:t>Committee Members</w:t>
      </w:r>
    </w:p>
    <w:p w14:paraId="5396AF14" w14:textId="77777777" w:rsidR="006E5401" w:rsidRDefault="00000000">
      <w:pPr>
        <w:ind w:left="280"/>
        <w:rPr>
          <w:rFonts w:ascii="Times New Roman" w:eastAsia="Times New Roman" w:hAnsi="Times New Roman" w:cs="Times New Roman"/>
        </w:rPr>
      </w:pPr>
      <w:r>
        <w:rPr>
          <w:rFonts w:ascii="Times New Roman" w:eastAsia="Times New Roman" w:hAnsi="Times New Roman" w:cs="Times New Roman"/>
        </w:rPr>
        <w:t xml:space="preserve">The Program Coordinator has designated a Residency Program Committee(“RPC”) consisting of the Program Coordinator, Therapy Clinical Manager, Physical Therapy Team Leaders of the Neurologic Disease Service </w:t>
      </w:r>
      <w:proofErr w:type="gramStart"/>
      <w:r>
        <w:rPr>
          <w:rFonts w:ascii="Times New Roman" w:eastAsia="Times New Roman" w:hAnsi="Times New Roman" w:cs="Times New Roman"/>
        </w:rPr>
        <w:t>and  Brain</w:t>
      </w:r>
      <w:proofErr w:type="gramEnd"/>
      <w:r>
        <w:rPr>
          <w:rFonts w:ascii="Times New Roman" w:eastAsia="Times New Roman" w:hAnsi="Times New Roman" w:cs="Times New Roman"/>
        </w:rPr>
        <w:t xml:space="preserve"> Injury Center, Center Coordinator of Clinical Education (“CCCE”), and residency faculty members chosen by the Program Coordinator.  The Program Coordinator will serve as Chair of the RPC.  </w:t>
      </w:r>
    </w:p>
    <w:p w14:paraId="56C78488" w14:textId="77777777" w:rsidR="006E5401" w:rsidRDefault="00000000">
      <w:pPr>
        <w:numPr>
          <w:ilvl w:val="0"/>
          <w:numId w:val="86"/>
        </w:numPr>
        <w:spacing w:before="240" w:after="240"/>
        <w:rPr>
          <w:rFonts w:ascii="Times New Roman" w:eastAsia="Times New Roman" w:hAnsi="Times New Roman" w:cs="Times New Roman"/>
        </w:rPr>
      </w:pPr>
      <w:r>
        <w:rPr>
          <w:rFonts w:ascii="Times New Roman" w:eastAsia="Times New Roman" w:hAnsi="Times New Roman" w:cs="Times New Roman"/>
        </w:rPr>
        <w:t xml:space="preserve">Committee Procedures for Remediation </w:t>
      </w:r>
    </w:p>
    <w:p w14:paraId="3F342F52" w14:textId="77777777" w:rsidR="006E5401" w:rsidRDefault="00000000">
      <w:pPr>
        <w:ind w:left="280"/>
        <w:rPr>
          <w:rFonts w:ascii="Times New Roman" w:eastAsia="Times New Roman" w:hAnsi="Times New Roman" w:cs="Times New Roman"/>
        </w:rPr>
      </w:pPr>
      <w:r>
        <w:rPr>
          <w:rFonts w:ascii="Times New Roman" w:eastAsia="Times New Roman" w:hAnsi="Times New Roman" w:cs="Times New Roman"/>
        </w:rPr>
        <w:t xml:space="preserve">It is the responsibility of the committee to review the academic and clinical performance of a Resident when the Resident’s academic advisor, mentor, and/or the Program Coordinator note a deficiency.  These meetings may be convened on an ad hoc basis at the request of the Program Coordinator to review a Resident’s poor academic performance, a critical incident in patient care, or a specific disciplinary issue that occurs. </w:t>
      </w:r>
    </w:p>
    <w:p w14:paraId="5008356E" w14:textId="77777777" w:rsidR="006E5401" w:rsidRDefault="006E5401">
      <w:pPr>
        <w:ind w:left="280"/>
        <w:rPr>
          <w:rFonts w:ascii="Times New Roman" w:eastAsia="Times New Roman" w:hAnsi="Times New Roman" w:cs="Times New Roman"/>
        </w:rPr>
      </w:pPr>
    </w:p>
    <w:p w14:paraId="65F6923A" w14:textId="77777777" w:rsidR="006E5401" w:rsidRDefault="00000000">
      <w:pPr>
        <w:ind w:left="280"/>
        <w:rPr>
          <w:rFonts w:ascii="Times New Roman" w:eastAsia="Times New Roman" w:hAnsi="Times New Roman" w:cs="Times New Roman"/>
        </w:rPr>
      </w:pPr>
      <w:r>
        <w:rPr>
          <w:rFonts w:ascii="Times New Roman" w:eastAsia="Times New Roman" w:hAnsi="Times New Roman" w:cs="Times New Roman"/>
        </w:rPr>
        <w:t xml:space="preserve">During the periodic review the committee will evaluate some or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following documents:</w:t>
      </w:r>
    </w:p>
    <w:p w14:paraId="3F54B009" w14:textId="77777777" w:rsidR="006E5401" w:rsidRDefault="00000000">
      <w:pPr>
        <w:numPr>
          <w:ilvl w:val="1"/>
          <w:numId w:val="11"/>
        </w:numPr>
        <w:spacing w:before="240"/>
        <w:rPr>
          <w:rFonts w:ascii="Times New Roman" w:eastAsia="Times New Roman" w:hAnsi="Times New Roman" w:cs="Times New Roman"/>
        </w:rPr>
      </w:pPr>
      <w:r>
        <w:rPr>
          <w:rFonts w:ascii="Times New Roman" w:eastAsia="Times New Roman" w:hAnsi="Times New Roman" w:cs="Times New Roman"/>
        </w:rPr>
        <w:t>Written report of previous periodic review meeting (if one exists)</w:t>
      </w:r>
    </w:p>
    <w:p w14:paraId="2EF21180" w14:textId="77777777" w:rsidR="006E5401" w:rsidRDefault="00000000">
      <w:pPr>
        <w:numPr>
          <w:ilvl w:val="1"/>
          <w:numId w:val="11"/>
        </w:numPr>
        <w:rPr>
          <w:rFonts w:ascii="Times New Roman" w:eastAsia="Times New Roman" w:hAnsi="Times New Roman" w:cs="Times New Roman"/>
        </w:rPr>
      </w:pPr>
      <w:r>
        <w:rPr>
          <w:rFonts w:ascii="Times New Roman" w:eastAsia="Times New Roman" w:hAnsi="Times New Roman" w:cs="Times New Roman"/>
        </w:rPr>
        <w:t>Written evaluations</w:t>
      </w:r>
    </w:p>
    <w:p w14:paraId="1796393D" w14:textId="77777777" w:rsidR="006E5401" w:rsidRDefault="00000000">
      <w:pPr>
        <w:numPr>
          <w:ilvl w:val="1"/>
          <w:numId w:val="11"/>
        </w:numPr>
        <w:rPr>
          <w:rFonts w:ascii="Times New Roman" w:eastAsia="Times New Roman" w:hAnsi="Times New Roman" w:cs="Times New Roman"/>
        </w:rPr>
      </w:pPr>
      <w:r>
        <w:rPr>
          <w:rFonts w:ascii="Times New Roman" w:eastAsia="Times New Roman" w:hAnsi="Times New Roman" w:cs="Times New Roman"/>
        </w:rPr>
        <w:t>Documentation of procedural skills</w:t>
      </w:r>
    </w:p>
    <w:p w14:paraId="791E958D" w14:textId="77777777" w:rsidR="006E5401" w:rsidRDefault="00000000">
      <w:pPr>
        <w:numPr>
          <w:ilvl w:val="1"/>
          <w:numId w:val="11"/>
        </w:numPr>
        <w:rPr>
          <w:rFonts w:ascii="Times New Roman" w:eastAsia="Times New Roman" w:hAnsi="Times New Roman" w:cs="Times New Roman"/>
        </w:rPr>
      </w:pPr>
      <w:r>
        <w:rPr>
          <w:rFonts w:ascii="Times New Roman" w:eastAsia="Times New Roman" w:hAnsi="Times New Roman" w:cs="Times New Roman"/>
        </w:rPr>
        <w:t>Classroom/lab attendance</w:t>
      </w:r>
    </w:p>
    <w:p w14:paraId="255C2B80" w14:textId="77777777" w:rsidR="006E5401" w:rsidRDefault="00000000">
      <w:pPr>
        <w:numPr>
          <w:ilvl w:val="1"/>
          <w:numId w:val="11"/>
        </w:numPr>
        <w:rPr>
          <w:rFonts w:ascii="Times New Roman" w:eastAsia="Times New Roman" w:hAnsi="Times New Roman" w:cs="Times New Roman"/>
        </w:rPr>
      </w:pPr>
      <w:r>
        <w:rPr>
          <w:rFonts w:ascii="Times New Roman" w:eastAsia="Times New Roman" w:hAnsi="Times New Roman" w:cs="Times New Roman"/>
        </w:rPr>
        <w:t>Written and practical examination scores</w:t>
      </w:r>
    </w:p>
    <w:p w14:paraId="5BFD88EB" w14:textId="77777777" w:rsidR="006E5401" w:rsidRDefault="00000000">
      <w:pPr>
        <w:numPr>
          <w:ilvl w:val="1"/>
          <w:numId w:val="11"/>
        </w:numPr>
        <w:rPr>
          <w:rFonts w:ascii="Times New Roman" w:eastAsia="Times New Roman" w:hAnsi="Times New Roman" w:cs="Times New Roman"/>
        </w:rPr>
      </w:pPr>
      <w:r>
        <w:rPr>
          <w:rFonts w:ascii="Times New Roman" w:eastAsia="Times New Roman" w:hAnsi="Times New Roman" w:cs="Times New Roman"/>
        </w:rPr>
        <w:t>Quality assurance issues</w:t>
      </w:r>
    </w:p>
    <w:p w14:paraId="287A7AC9" w14:textId="77777777" w:rsidR="006E5401" w:rsidRDefault="00000000">
      <w:pPr>
        <w:numPr>
          <w:ilvl w:val="1"/>
          <w:numId w:val="11"/>
        </w:numPr>
        <w:rPr>
          <w:rFonts w:ascii="Times New Roman" w:eastAsia="Times New Roman" w:hAnsi="Times New Roman" w:cs="Times New Roman"/>
        </w:rPr>
      </w:pPr>
      <w:r>
        <w:rPr>
          <w:rFonts w:ascii="Times New Roman" w:eastAsia="Times New Roman" w:hAnsi="Times New Roman" w:cs="Times New Roman"/>
        </w:rPr>
        <w:t>Written documentation</w:t>
      </w:r>
    </w:p>
    <w:p w14:paraId="7DC53B92" w14:textId="77777777" w:rsidR="006E5401" w:rsidRDefault="00000000">
      <w:pPr>
        <w:numPr>
          <w:ilvl w:val="1"/>
          <w:numId w:val="11"/>
        </w:numPr>
        <w:rPr>
          <w:rFonts w:ascii="Times New Roman" w:eastAsia="Times New Roman" w:hAnsi="Times New Roman" w:cs="Times New Roman"/>
        </w:rPr>
      </w:pPr>
      <w:r>
        <w:rPr>
          <w:rFonts w:ascii="Times New Roman" w:eastAsia="Times New Roman" w:hAnsi="Times New Roman" w:cs="Times New Roman"/>
        </w:rPr>
        <w:t>Disciplinary/Incident reports</w:t>
      </w:r>
    </w:p>
    <w:p w14:paraId="128B45FB" w14:textId="77777777" w:rsidR="006E5401" w:rsidRDefault="00000000">
      <w:pPr>
        <w:numPr>
          <w:ilvl w:val="1"/>
          <w:numId w:val="11"/>
        </w:numPr>
        <w:spacing w:after="240"/>
        <w:rPr>
          <w:rFonts w:ascii="Times New Roman" w:eastAsia="Times New Roman" w:hAnsi="Times New Roman" w:cs="Times New Roman"/>
        </w:rPr>
      </w:pPr>
      <w:r>
        <w:rPr>
          <w:rFonts w:ascii="Times New Roman" w:eastAsia="Times New Roman" w:hAnsi="Times New Roman" w:cs="Times New Roman"/>
        </w:rPr>
        <w:t xml:space="preserve">Any other relevant data brought to the RPC </w:t>
      </w:r>
    </w:p>
    <w:p w14:paraId="04085E11" w14:textId="77777777" w:rsidR="006E5401" w:rsidRDefault="00000000">
      <w:pPr>
        <w:ind w:left="180"/>
        <w:rPr>
          <w:rFonts w:ascii="Times New Roman" w:eastAsia="Times New Roman" w:hAnsi="Times New Roman" w:cs="Times New Roman"/>
        </w:rPr>
      </w:pPr>
      <w:r>
        <w:rPr>
          <w:rFonts w:ascii="Times New Roman" w:eastAsia="Times New Roman" w:hAnsi="Times New Roman" w:cs="Times New Roman"/>
        </w:rPr>
        <w:t xml:space="preserve">The Program Coordinator will maintain a written report of each meeting that summarizes the performance of the Resident and specifies recommendations for remediation of academic and/or clinical deficiencies.  The Program Coordinator will notify residents of RPC findings during regularly scheduled meetings.  The Program Coordinator will notify each Resident of adverse actions or remediation plans in a timely manner and in writing.  The Program Coordinator, Therapy Coordinator, and Resident will sign a summary of the remediation plan after a thorough review, discussion, and consideration of the Resident’s suggested amendments. The Program Coordinator and Therapy </w:t>
      </w:r>
      <w:r>
        <w:rPr>
          <w:rFonts w:ascii="Times New Roman" w:eastAsia="Times New Roman" w:hAnsi="Times New Roman" w:cs="Times New Roman"/>
        </w:rPr>
        <w:lastRenderedPageBreak/>
        <w:t>Coordinator will meet on a regular basis with the Resident to determine if the objectives identified within the remediation plan have been met within the specified time frames. Assessment of the Resident may be conducted by any residency faculty deemed appropriate to do so based on the circumstances identified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academic faculty if academic performance is deficient, clinical faculty if clinical performance is deficient). These communications will become part of the Resident’s file.  The remediation process is complete once the resident meets the acknowledged requirements.  </w:t>
      </w:r>
    </w:p>
    <w:p w14:paraId="500D6846" w14:textId="77777777" w:rsidR="006E5401" w:rsidRDefault="006E5401">
      <w:pPr>
        <w:ind w:left="180"/>
        <w:rPr>
          <w:rFonts w:ascii="Times New Roman" w:eastAsia="Times New Roman" w:hAnsi="Times New Roman" w:cs="Times New Roman"/>
        </w:rPr>
      </w:pPr>
    </w:p>
    <w:p w14:paraId="2D6624D1" w14:textId="77777777" w:rsidR="006E5401" w:rsidRDefault="00000000">
      <w:pPr>
        <w:ind w:left="180"/>
        <w:rPr>
          <w:rFonts w:ascii="Times New Roman" w:eastAsia="Times New Roman" w:hAnsi="Times New Roman" w:cs="Times New Roman"/>
          <w:u w:val="single"/>
        </w:rPr>
      </w:pPr>
      <w:r>
        <w:rPr>
          <w:rFonts w:ascii="Times New Roman" w:eastAsia="Times New Roman" w:hAnsi="Times New Roman" w:cs="Times New Roman"/>
          <w:u w:val="single"/>
        </w:rPr>
        <w:t>V. Adverse Actions</w:t>
      </w:r>
    </w:p>
    <w:p w14:paraId="429F222B" w14:textId="77777777" w:rsidR="006E5401" w:rsidRDefault="006E5401">
      <w:pPr>
        <w:ind w:left="180"/>
        <w:rPr>
          <w:rFonts w:ascii="Times New Roman" w:eastAsia="Times New Roman" w:hAnsi="Times New Roman" w:cs="Times New Roman"/>
        </w:rPr>
      </w:pPr>
    </w:p>
    <w:p w14:paraId="6DEEA6F5" w14:textId="77777777" w:rsidR="006E5401" w:rsidRDefault="00000000">
      <w:pPr>
        <w:ind w:left="180"/>
        <w:rPr>
          <w:rFonts w:ascii="Times New Roman" w:eastAsia="Times New Roman" w:hAnsi="Times New Roman" w:cs="Times New Roman"/>
        </w:rPr>
      </w:pPr>
      <w:r>
        <w:rPr>
          <w:rFonts w:ascii="Times New Roman" w:eastAsia="Times New Roman" w:hAnsi="Times New Roman" w:cs="Times New Roman"/>
        </w:rPr>
        <w:t xml:space="preserve">Residents may be subject to disciplinary action or remediation for poor clinical and/or academic performance.  Poor performance, as measured by the evaluation tools in use by the Residency Program, may result in adverse action against the Resident.  Issues of poor clinical and/or academic performance are usually handled with remediation </w:t>
      </w:r>
      <w:proofErr w:type="gramStart"/>
      <w:r>
        <w:rPr>
          <w:rFonts w:ascii="Times New Roman" w:eastAsia="Times New Roman" w:hAnsi="Times New Roman" w:cs="Times New Roman"/>
        </w:rPr>
        <w:t>in an effort to</w:t>
      </w:r>
      <w:proofErr w:type="gramEnd"/>
      <w:r>
        <w:rPr>
          <w:rFonts w:ascii="Times New Roman" w:eastAsia="Times New Roman" w:hAnsi="Times New Roman" w:cs="Times New Roman"/>
        </w:rPr>
        <w:t xml:space="preserve"> attain a satisfactory level of improvement.  Disciplinary issues are handled through the policies and procedures outlined by Human Resources.  </w:t>
      </w:r>
    </w:p>
    <w:p w14:paraId="7787EEF3" w14:textId="77777777" w:rsidR="006E5401" w:rsidRDefault="00000000">
      <w:pPr>
        <w:numPr>
          <w:ilvl w:val="0"/>
          <w:numId w:val="19"/>
        </w:numPr>
        <w:spacing w:before="240"/>
        <w:rPr>
          <w:rFonts w:ascii="Times New Roman" w:eastAsia="Times New Roman" w:hAnsi="Times New Roman" w:cs="Times New Roman"/>
        </w:rPr>
      </w:pPr>
      <w:r>
        <w:rPr>
          <w:rFonts w:ascii="Times New Roman" w:eastAsia="Times New Roman" w:hAnsi="Times New Roman" w:cs="Times New Roman"/>
        </w:rPr>
        <w:t>Clinical and Academic Performance Adverse Actions</w:t>
      </w:r>
    </w:p>
    <w:p w14:paraId="34E6DA7D" w14:textId="77777777" w:rsidR="006E5401" w:rsidRDefault="00000000">
      <w:pPr>
        <w:numPr>
          <w:ilvl w:val="1"/>
          <w:numId w:val="19"/>
        </w:numPr>
        <w:spacing w:after="240"/>
        <w:rPr>
          <w:rFonts w:ascii="Times New Roman" w:eastAsia="Times New Roman" w:hAnsi="Times New Roman" w:cs="Times New Roman"/>
        </w:rPr>
      </w:pPr>
      <w:r>
        <w:rPr>
          <w:rFonts w:ascii="Times New Roman" w:eastAsia="Times New Roman" w:hAnsi="Times New Roman" w:cs="Times New Roman"/>
        </w:rPr>
        <w:t xml:space="preserve">Counseling: </w:t>
      </w:r>
    </w:p>
    <w:p w14:paraId="1758AAC7" w14:textId="77777777" w:rsidR="006E5401" w:rsidRDefault="00000000">
      <w:pPr>
        <w:ind w:left="1440"/>
        <w:rPr>
          <w:rFonts w:ascii="Times New Roman" w:eastAsia="Times New Roman" w:hAnsi="Times New Roman" w:cs="Times New Roman"/>
        </w:rPr>
      </w:pPr>
      <w:r>
        <w:rPr>
          <w:rFonts w:ascii="Times New Roman" w:eastAsia="Times New Roman" w:hAnsi="Times New Roman" w:cs="Times New Roman"/>
        </w:rPr>
        <w:t xml:space="preserve">A Resident may be subject to counseling regarding clinical and/or academic activity.  Counseling may be conducted by the Program Coordinator or other designated staff members.  Counseling will be documented in a written format and maintained in the Resident’s file.  </w:t>
      </w:r>
    </w:p>
    <w:p w14:paraId="3F9C6511" w14:textId="77777777" w:rsidR="006E5401" w:rsidRDefault="00000000">
      <w:pPr>
        <w:ind w:left="1440"/>
        <w:rPr>
          <w:rFonts w:ascii="Times New Roman" w:eastAsia="Times New Roman" w:hAnsi="Times New Roman" w:cs="Times New Roman"/>
        </w:rPr>
      </w:pPr>
      <w:r>
        <w:rPr>
          <w:rFonts w:ascii="Times New Roman" w:eastAsia="Times New Roman" w:hAnsi="Times New Roman" w:cs="Times New Roman"/>
        </w:rPr>
        <w:t>Counseling is not reported after residency training and may not be appealed by the Resident.</w:t>
      </w:r>
    </w:p>
    <w:p w14:paraId="6DDE0FAB" w14:textId="77777777" w:rsidR="006E5401" w:rsidRDefault="00000000">
      <w:pPr>
        <w:numPr>
          <w:ilvl w:val="1"/>
          <w:numId w:val="19"/>
        </w:numPr>
        <w:spacing w:before="240" w:after="240"/>
        <w:rPr>
          <w:rFonts w:ascii="Times New Roman" w:eastAsia="Times New Roman" w:hAnsi="Times New Roman" w:cs="Times New Roman"/>
        </w:rPr>
      </w:pPr>
      <w:r>
        <w:rPr>
          <w:rFonts w:ascii="Times New Roman" w:eastAsia="Times New Roman" w:hAnsi="Times New Roman" w:cs="Times New Roman"/>
        </w:rPr>
        <w:t>Probation:</w:t>
      </w:r>
    </w:p>
    <w:p w14:paraId="7B0C12CC" w14:textId="77777777" w:rsidR="006E5401" w:rsidRDefault="00000000">
      <w:pPr>
        <w:spacing w:before="240" w:after="240"/>
        <w:ind w:left="1440"/>
        <w:rPr>
          <w:rFonts w:ascii="Times New Roman" w:eastAsia="Times New Roman" w:hAnsi="Times New Roman" w:cs="Times New Roman"/>
        </w:rPr>
      </w:pPr>
      <w:r>
        <w:rPr>
          <w:rFonts w:ascii="Times New Roman" w:eastAsia="Times New Roman" w:hAnsi="Times New Roman" w:cs="Times New Roman"/>
        </w:rPr>
        <w:t xml:space="preserve">Poor clinical and/or academic performance may include a probationary period.  The probation period is a defined </w:t>
      </w:r>
      <w:proofErr w:type="gramStart"/>
      <w:r>
        <w:rPr>
          <w:rFonts w:ascii="Times New Roman" w:eastAsia="Times New Roman" w:hAnsi="Times New Roman" w:cs="Times New Roman"/>
        </w:rPr>
        <w:t>period of time</w:t>
      </w:r>
      <w:proofErr w:type="gramEnd"/>
      <w:r>
        <w:rPr>
          <w:rFonts w:ascii="Times New Roman" w:eastAsia="Times New Roman" w:hAnsi="Times New Roman" w:cs="Times New Roman"/>
        </w:rPr>
        <w:t xml:space="preserve"> with specific objectives described and specific degrees of improvement required to successfully complete the probationary period. The </w:t>
      </w:r>
      <w:proofErr w:type="gramStart"/>
      <w:r>
        <w:rPr>
          <w:rFonts w:ascii="Times New Roman" w:eastAsia="Times New Roman" w:hAnsi="Times New Roman" w:cs="Times New Roman"/>
        </w:rPr>
        <w:t>period of time</w:t>
      </w:r>
      <w:proofErr w:type="gramEnd"/>
      <w:r>
        <w:rPr>
          <w:rFonts w:ascii="Times New Roman" w:eastAsia="Times New Roman" w:hAnsi="Times New Roman" w:cs="Times New Roman"/>
        </w:rPr>
        <w:t>, objectives, and degrees of improvement are described in a written format to the Resident and maintained in the Resident’s file.  Regularly scheduled meetings with the Program Coordinator are required during the probationary period.  After the probationary period has been completed one of the following actions will occur:</w:t>
      </w:r>
    </w:p>
    <w:p w14:paraId="193A09BB" w14:textId="77777777" w:rsidR="006E5401" w:rsidRDefault="00000000">
      <w:pPr>
        <w:numPr>
          <w:ilvl w:val="2"/>
          <w:numId w:val="19"/>
        </w:numPr>
        <w:spacing w:before="240"/>
        <w:rPr>
          <w:rFonts w:ascii="Times New Roman" w:eastAsia="Times New Roman" w:hAnsi="Times New Roman" w:cs="Times New Roman"/>
        </w:rPr>
      </w:pPr>
      <w:r>
        <w:rPr>
          <w:rFonts w:ascii="Times New Roman" w:eastAsia="Times New Roman" w:hAnsi="Times New Roman" w:cs="Times New Roman"/>
        </w:rPr>
        <w:t>Probation will be successfully completed.</w:t>
      </w:r>
    </w:p>
    <w:p w14:paraId="62941AE1" w14:textId="77777777" w:rsidR="006E5401" w:rsidRDefault="00000000">
      <w:pPr>
        <w:numPr>
          <w:ilvl w:val="2"/>
          <w:numId w:val="19"/>
        </w:numPr>
        <w:rPr>
          <w:rFonts w:ascii="Times New Roman" w:eastAsia="Times New Roman" w:hAnsi="Times New Roman" w:cs="Times New Roman"/>
        </w:rPr>
      </w:pPr>
      <w:r>
        <w:rPr>
          <w:rFonts w:ascii="Times New Roman" w:eastAsia="Times New Roman" w:hAnsi="Times New Roman" w:cs="Times New Roman"/>
        </w:rPr>
        <w:t>Probation continued.</w:t>
      </w:r>
    </w:p>
    <w:p w14:paraId="66D822AC" w14:textId="77777777" w:rsidR="006E5401" w:rsidRDefault="00000000">
      <w:pPr>
        <w:numPr>
          <w:ilvl w:val="2"/>
          <w:numId w:val="19"/>
        </w:numPr>
        <w:spacing w:after="240"/>
        <w:rPr>
          <w:rFonts w:ascii="Times New Roman" w:eastAsia="Times New Roman" w:hAnsi="Times New Roman" w:cs="Times New Roman"/>
        </w:rPr>
      </w:pPr>
      <w:r>
        <w:rPr>
          <w:rFonts w:ascii="Times New Roman" w:eastAsia="Times New Roman" w:hAnsi="Times New Roman" w:cs="Times New Roman"/>
        </w:rPr>
        <w:t>Dismissal from Residency Program.</w:t>
      </w:r>
    </w:p>
    <w:p w14:paraId="0CB700C5" w14:textId="77777777" w:rsidR="006E5401" w:rsidRDefault="00000000">
      <w:pPr>
        <w:ind w:left="1080"/>
        <w:rPr>
          <w:rFonts w:ascii="Times New Roman" w:eastAsia="Times New Roman" w:hAnsi="Times New Roman" w:cs="Times New Roman"/>
        </w:rPr>
      </w:pPr>
      <w:r>
        <w:rPr>
          <w:rFonts w:ascii="Times New Roman" w:eastAsia="Times New Roman" w:hAnsi="Times New Roman" w:cs="Times New Roman"/>
        </w:rPr>
        <w:t>3.  Dismissal:</w:t>
      </w:r>
    </w:p>
    <w:p w14:paraId="63A548B3" w14:textId="77777777" w:rsidR="006E5401" w:rsidRDefault="00000000">
      <w:pPr>
        <w:ind w:left="1300"/>
        <w:rPr>
          <w:rFonts w:ascii="Times New Roman" w:eastAsia="Times New Roman" w:hAnsi="Times New Roman" w:cs="Times New Roman"/>
        </w:rPr>
      </w:pPr>
      <w:r>
        <w:rPr>
          <w:rFonts w:ascii="Times New Roman" w:eastAsia="Times New Roman" w:hAnsi="Times New Roman" w:cs="Times New Roman"/>
        </w:rPr>
        <w:t xml:space="preserve">A Resident’s failure to improve or satisfy the conditions of the   probationary period may result in dismissal from the Residency Program.  The Program Coordinator will confer with the RPC when dismissal is considered.  The Program Coordinator must notify the Resident in person, as well as in writing, of the dismissal.  A written record of the </w:t>
      </w:r>
      <w:r>
        <w:rPr>
          <w:rFonts w:ascii="Times New Roman" w:eastAsia="Times New Roman" w:hAnsi="Times New Roman" w:cs="Times New Roman"/>
        </w:rPr>
        <w:lastRenderedPageBreak/>
        <w:t>dismissal will be maintained in the Resident’s file and will be reported after Residency training.</w:t>
      </w:r>
    </w:p>
    <w:p w14:paraId="56E2F1A3" w14:textId="77777777" w:rsidR="006E5401" w:rsidRDefault="006E5401">
      <w:pPr>
        <w:rPr>
          <w:rFonts w:ascii="Times New Roman" w:eastAsia="Times New Roman" w:hAnsi="Times New Roman" w:cs="Times New Roman"/>
        </w:rPr>
      </w:pPr>
    </w:p>
    <w:p w14:paraId="5B5CE8A8" w14:textId="77777777" w:rsidR="006E5401" w:rsidRDefault="00000000">
      <w:pPr>
        <w:ind w:left="180"/>
        <w:rPr>
          <w:rFonts w:ascii="Times New Roman" w:eastAsia="Times New Roman" w:hAnsi="Times New Roman" w:cs="Times New Roman"/>
          <w:u w:val="single"/>
        </w:rPr>
      </w:pPr>
      <w:r>
        <w:rPr>
          <w:rFonts w:ascii="Times New Roman" w:eastAsia="Times New Roman" w:hAnsi="Times New Roman" w:cs="Times New Roman"/>
          <w:u w:val="single"/>
        </w:rPr>
        <w:t>VI. Grievance Procedure</w:t>
      </w:r>
    </w:p>
    <w:p w14:paraId="16566B32" w14:textId="77777777" w:rsidR="006E5401" w:rsidRDefault="006E5401">
      <w:pPr>
        <w:ind w:left="280"/>
        <w:jc w:val="center"/>
        <w:rPr>
          <w:rFonts w:ascii="Times New Roman" w:eastAsia="Times New Roman" w:hAnsi="Times New Roman" w:cs="Times New Roman"/>
        </w:rPr>
      </w:pPr>
    </w:p>
    <w:p w14:paraId="0C5B21CD" w14:textId="77777777" w:rsidR="006E5401" w:rsidRDefault="00000000">
      <w:pPr>
        <w:spacing w:after="100"/>
        <w:ind w:left="180"/>
        <w:rPr>
          <w:rFonts w:ascii="Times New Roman" w:eastAsia="Times New Roman" w:hAnsi="Times New Roman" w:cs="Times New Roman"/>
        </w:rPr>
      </w:pPr>
      <w:r>
        <w:rPr>
          <w:rFonts w:ascii="Times New Roman" w:eastAsia="Times New Roman" w:hAnsi="Times New Roman" w:cs="Times New Roman"/>
        </w:rPr>
        <w:t>Residents will follow the grievance procedure provided by the Human Resources Department (see attachment HR 001).</w:t>
      </w:r>
    </w:p>
    <w:p w14:paraId="1F2C77A3" w14:textId="77777777" w:rsidR="006E5401" w:rsidRDefault="00000000">
      <w:pPr>
        <w:ind w:left="180"/>
        <w:rPr>
          <w:rFonts w:ascii="Times New Roman" w:eastAsia="Times New Roman" w:hAnsi="Times New Roman" w:cs="Times New Roman"/>
          <w:color w:val="2F5496"/>
          <w:u w:val="single"/>
        </w:rPr>
      </w:pPr>
      <w:r>
        <w:rPr>
          <w:rFonts w:ascii="Times New Roman" w:eastAsia="Times New Roman" w:hAnsi="Times New Roman" w:cs="Times New Roman"/>
          <w:color w:val="2F5496"/>
          <w:u w:val="single"/>
        </w:rPr>
        <w:t>VII. Termination of Employment</w:t>
      </w:r>
    </w:p>
    <w:p w14:paraId="07F66A9B" w14:textId="77777777" w:rsidR="006E5401" w:rsidRDefault="006E5401">
      <w:pPr>
        <w:rPr>
          <w:rFonts w:ascii="Times New Roman" w:eastAsia="Times New Roman" w:hAnsi="Times New Roman" w:cs="Times New Roman"/>
        </w:rPr>
      </w:pPr>
    </w:p>
    <w:p w14:paraId="13646D3D" w14:textId="77777777" w:rsidR="006E5401" w:rsidRDefault="00000000">
      <w:pPr>
        <w:ind w:left="180"/>
        <w:rPr>
          <w:rFonts w:ascii="Times New Roman" w:eastAsia="Times New Roman" w:hAnsi="Times New Roman" w:cs="Times New Roman"/>
        </w:rPr>
      </w:pPr>
      <w:r>
        <w:rPr>
          <w:rFonts w:ascii="Times New Roman" w:eastAsia="Times New Roman" w:hAnsi="Times New Roman" w:cs="Times New Roman"/>
        </w:rPr>
        <w:t>Upon termination from the Residency Program the Resident will no longer be eligible for employment within the institution. Residents will follow the termination of employment procedure provided by the Human Resources Department (see attachment HR000).</w:t>
      </w:r>
    </w:p>
    <w:p w14:paraId="0EBF8817" w14:textId="77777777" w:rsidR="006E5401" w:rsidRDefault="006E5401">
      <w:pPr>
        <w:rPr>
          <w:rFonts w:ascii="Times New Roman" w:eastAsia="Times New Roman" w:hAnsi="Times New Roman" w:cs="Times New Roman"/>
        </w:rPr>
      </w:pPr>
    </w:p>
    <w:p w14:paraId="64D4A668" w14:textId="77777777" w:rsidR="006E5401" w:rsidRDefault="00000000">
      <w:pPr>
        <w:ind w:left="180"/>
        <w:rPr>
          <w:rFonts w:ascii="Times New Roman" w:eastAsia="Times New Roman" w:hAnsi="Times New Roman" w:cs="Times New Roman"/>
        </w:rPr>
      </w:pPr>
      <w:r>
        <w:rPr>
          <w:rFonts w:ascii="Times New Roman" w:eastAsia="Times New Roman" w:hAnsi="Times New Roman" w:cs="Times New Roman"/>
        </w:rPr>
        <w:t>By signing below, I acknowledge that I have read and understand the above policy and procedure.</w:t>
      </w:r>
    </w:p>
    <w:p w14:paraId="4D00CBA2" w14:textId="77777777" w:rsidR="006E5401" w:rsidRDefault="00000000">
      <w:pPr>
        <w:ind w:left="180"/>
        <w:rPr>
          <w:rFonts w:ascii="Times New Roman" w:eastAsia="Times New Roman" w:hAnsi="Times New Roman" w:cs="Times New Roman"/>
        </w:rPr>
      </w:pPr>
      <w:r>
        <w:rPr>
          <w:rFonts w:ascii="Times New Roman" w:eastAsia="Times New Roman" w:hAnsi="Times New Roman" w:cs="Times New Roman"/>
        </w:rPr>
        <w:t>RESIDENT______________________________________________    DATE_____________</w:t>
      </w:r>
    </w:p>
    <w:p w14:paraId="3290D640" w14:textId="77777777" w:rsidR="006E5401" w:rsidRDefault="00000000">
      <w:pPr>
        <w:ind w:left="180"/>
        <w:rPr>
          <w:rFonts w:ascii="Times New Roman" w:eastAsia="Times New Roman" w:hAnsi="Times New Roman" w:cs="Times New Roman"/>
        </w:rPr>
      </w:pPr>
      <w:r>
        <w:rPr>
          <w:rFonts w:ascii="Times New Roman" w:eastAsia="Times New Roman" w:hAnsi="Times New Roman" w:cs="Times New Roman"/>
        </w:rPr>
        <w:t>PROGRAM COORDINATOR_______________________________</w:t>
      </w:r>
      <w:proofErr w:type="gramStart"/>
      <w:r>
        <w:rPr>
          <w:rFonts w:ascii="Times New Roman" w:eastAsia="Times New Roman" w:hAnsi="Times New Roman" w:cs="Times New Roman"/>
        </w:rPr>
        <w:t>_  DATE</w:t>
      </w:r>
      <w:proofErr w:type="gramEnd"/>
      <w:r>
        <w:rPr>
          <w:rFonts w:ascii="Times New Roman" w:eastAsia="Times New Roman" w:hAnsi="Times New Roman" w:cs="Times New Roman"/>
        </w:rPr>
        <w:t>_____________</w:t>
      </w:r>
    </w:p>
    <w:p w14:paraId="79782B44" w14:textId="77777777" w:rsidR="006E5401" w:rsidRDefault="006E5401">
      <w:pPr>
        <w:ind w:left="180"/>
        <w:rPr>
          <w:rFonts w:ascii="Times New Roman" w:eastAsia="Times New Roman" w:hAnsi="Times New Roman" w:cs="Times New Roman"/>
        </w:rPr>
      </w:pPr>
    </w:p>
    <w:p w14:paraId="1220BDA0" w14:textId="77777777" w:rsidR="006E5401" w:rsidRDefault="00000000">
      <w:pPr>
        <w:ind w:left="180"/>
        <w:rPr>
          <w:rFonts w:ascii="Times New Roman" w:eastAsia="Times New Roman" w:hAnsi="Times New Roman" w:cs="Times New Roman"/>
        </w:rPr>
      </w:pPr>
      <w:r>
        <w:rPr>
          <w:rFonts w:ascii="Times New Roman" w:eastAsia="Times New Roman" w:hAnsi="Times New Roman" w:cs="Times New Roman"/>
        </w:rPr>
        <w:t xml:space="preserve">Reprinted with permission of Robin Myers, PT, DPT, NCS, </w:t>
      </w:r>
      <w:proofErr w:type="spellStart"/>
      <w:r>
        <w:rPr>
          <w:rFonts w:ascii="Times New Roman" w:eastAsia="Times New Roman" w:hAnsi="Times New Roman" w:cs="Times New Roman"/>
        </w:rPr>
        <w:t>MossRehab</w:t>
      </w:r>
      <w:proofErr w:type="spellEnd"/>
      <w:r>
        <w:rPr>
          <w:rFonts w:ascii="Times New Roman" w:eastAsia="Times New Roman" w:hAnsi="Times New Roman" w:cs="Times New Roman"/>
        </w:rPr>
        <w:t xml:space="preserve">. Adapted from the Albert Einstein Healthcare Network’s Institutional Guidelines for Evaluation, Promotion, Remediation and Discipline of Residents and Fellows, </w:t>
      </w:r>
      <w:proofErr w:type="gramStart"/>
      <w:r>
        <w:rPr>
          <w:rFonts w:ascii="Times New Roman" w:eastAsia="Times New Roman" w:hAnsi="Times New Roman" w:cs="Times New Roman"/>
        </w:rPr>
        <w:t>Policy</w:t>
      </w:r>
      <w:proofErr w:type="gramEnd"/>
      <w:r>
        <w:rPr>
          <w:rFonts w:ascii="Times New Roman" w:eastAsia="Times New Roman" w:hAnsi="Times New Roman" w:cs="Times New Roman"/>
        </w:rPr>
        <w:t xml:space="preserve"> and Procedure Manual of the Academic Affairs Department</w:t>
      </w:r>
    </w:p>
    <w:p w14:paraId="0D176896" w14:textId="77777777" w:rsidR="006E5401" w:rsidRDefault="006E5401"/>
    <w:p w14:paraId="56140494" w14:textId="77777777" w:rsidR="006E5401" w:rsidRDefault="006E5401"/>
    <w:p w14:paraId="5900838C" w14:textId="77777777" w:rsidR="006E5401" w:rsidRDefault="006E5401"/>
    <w:p w14:paraId="03C36D47" w14:textId="77777777" w:rsidR="006E5401" w:rsidRDefault="00000000">
      <w:pPr>
        <w:pStyle w:val="Heading2"/>
      </w:pPr>
      <w:bookmarkStart w:id="71" w:name="_zh6j8qq8hm9e" w:colFirst="0" w:colLast="0"/>
      <w:bookmarkEnd w:id="71"/>
      <w:r>
        <w:br w:type="page"/>
      </w:r>
    </w:p>
    <w:p w14:paraId="7B43E0FB" w14:textId="77777777" w:rsidR="006E5401" w:rsidRDefault="00000000">
      <w:pPr>
        <w:pStyle w:val="Heading2"/>
      </w:pPr>
      <w:bookmarkStart w:id="72" w:name="_heeuyaqchyea" w:colFirst="0" w:colLast="0"/>
      <w:bookmarkEnd w:id="72"/>
      <w:r>
        <w:lastRenderedPageBreak/>
        <w:t>Sample Case Report Grading Rubric</w:t>
      </w:r>
    </w:p>
    <w:p w14:paraId="761AF31E" w14:textId="77777777" w:rsidR="006E5401" w:rsidRDefault="00000000">
      <w:r>
        <w:rPr>
          <w:noProof/>
        </w:rPr>
        <w:drawing>
          <wp:inline distT="114300" distB="114300" distL="114300" distR="114300" wp14:anchorId="50FFEF5F" wp14:editId="058EFB6A">
            <wp:extent cx="5943600" cy="5842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2"/>
                    <a:srcRect/>
                    <a:stretch>
                      <a:fillRect/>
                    </a:stretch>
                  </pic:blipFill>
                  <pic:spPr>
                    <a:xfrm>
                      <a:off x="0" y="0"/>
                      <a:ext cx="5943600" cy="584200"/>
                    </a:xfrm>
                    <a:prstGeom prst="rect">
                      <a:avLst/>
                    </a:prstGeom>
                    <a:ln/>
                  </pic:spPr>
                </pic:pic>
              </a:graphicData>
            </a:graphic>
          </wp:inline>
        </w:drawing>
      </w:r>
    </w:p>
    <w:p w14:paraId="02EDC282" w14:textId="77777777" w:rsidR="006E5401" w:rsidRDefault="00000000">
      <w:pPr>
        <w:spacing w:before="240" w:after="240"/>
        <w:rPr>
          <w:b/>
          <w:sz w:val="24"/>
          <w:szCs w:val="24"/>
        </w:rPr>
      </w:pPr>
      <w:r>
        <w:rPr>
          <w:b/>
          <w:sz w:val="24"/>
          <w:szCs w:val="24"/>
        </w:rPr>
        <w:t>CASE REPORT GRADING CRITERIA</w:t>
      </w:r>
    </w:p>
    <w:p w14:paraId="764BAB66" w14:textId="77777777" w:rsidR="006E5401" w:rsidRDefault="00000000">
      <w:pPr>
        <w:spacing w:before="240" w:after="240"/>
        <w:rPr>
          <w:u w:val="single"/>
        </w:rPr>
      </w:pPr>
      <w:r>
        <w:t xml:space="preserve">Case Report Title: </w:t>
      </w:r>
      <w:r>
        <w:rPr>
          <w:u w:val="single"/>
        </w:rPr>
        <w:t>_________________________________________________________________</w:t>
      </w:r>
    </w:p>
    <w:p w14:paraId="4FFB4E69" w14:textId="77777777" w:rsidR="006E5401" w:rsidRDefault="00000000">
      <w:pPr>
        <w:spacing w:before="240" w:after="240"/>
      </w:pPr>
      <w:r>
        <w:t>Resident’s Name</w:t>
      </w:r>
      <w:r>
        <w:rPr>
          <w:b/>
        </w:rPr>
        <w:t xml:space="preserve">: </w:t>
      </w:r>
      <w:r>
        <w:rPr>
          <w:b/>
          <w:u w:val="single"/>
        </w:rPr>
        <w:t>___________________</w:t>
      </w:r>
      <w:r>
        <w:t xml:space="preserve">             </w:t>
      </w:r>
      <w:r>
        <w:tab/>
        <w:t>Date: _____________________</w:t>
      </w:r>
    </w:p>
    <w:p w14:paraId="76FBE157" w14:textId="77777777" w:rsidR="006E5401" w:rsidRDefault="00000000">
      <w:pPr>
        <w:spacing w:before="240" w:after="240"/>
      </w:pPr>
      <w:r>
        <w:t>Please rate achievement of criteria by circling appropriate indicator on scale below.</w:t>
      </w:r>
    </w:p>
    <w:p w14:paraId="3800C695" w14:textId="77777777" w:rsidR="006E5401" w:rsidRDefault="00000000">
      <w:pPr>
        <w:spacing w:before="240" w:after="240"/>
        <w:rPr>
          <w:b/>
          <w:sz w:val="24"/>
          <w:szCs w:val="24"/>
        </w:rPr>
      </w:pPr>
      <w:r>
        <w:rPr>
          <w:b/>
          <w:sz w:val="24"/>
          <w:szCs w:val="24"/>
        </w:rPr>
        <w:t>Introduction</w:t>
      </w:r>
    </w:p>
    <w:p w14:paraId="10CF2543" w14:textId="77777777" w:rsidR="006E5401" w:rsidRDefault="00000000">
      <w:pPr>
        <w:spacing w:before="240" w:after="240"/>
      </w:pPr>
      <w:r>
        <w:t xml:space="preserve">1.        </w:t>
      </w:r>
      <w:r>
        <w:tab/>
        <w:t>Identifies purpose and describes the focus of the case.</w:t>
      </w:r>
    </w:p>
    <w:p w14:paraId="75D53ABA" w14:textId="77777777" w:rsidR="006E5401" w:rsidRDefault="00000000">
      <w:pPr>
        <w:spacing w:before="240" w:after="240"/>
        <w:ind w:firstLine="720"/>
      </w:pPr>
      <w:r>
        <w:t xml:space="preserve">Fully met    4   </w:t>
      </w:r>
      <w:r>
        <w:tab/>
        <w:t xml:space="preserve">   3   </w:t>
      </w:r>
      <w:r>
        <w:tab/>
        <w:t xml:space="preserve">   </w:t>
      </w:r>
      <w:r>
        <w:tab/>
        <w:t xml:space="preserve"> 2         </w:t>
      </w:r>
      <w:r>
        <w:tab/>
        <w:t>1          Not met</w:t>
      </w:r>
    </w:p>
    <w:p w14:paraId="103AE50A" w14:textId="77777777" w:rsidR="006E5401" w:rsidRDefault="00000000">
      <w:pPr>
        <w:spacing w:before="240" w:after="240"/>
      </w:pPr>
      <w:r>
        <w:t xml:space="preserve">2.        </w:t>
      </w:r>
      <w:r>
        <w:tab/>
        <w:t>Provides rationale for the importance of topic/focus</w:t>
      </w:r>
    </w:p>
    <w:p w14:paraId="3E7160AA" w14:textId="77777777" w:rsidR="006E5401" w:rsidRDefault="00000000">
      <w:pPr>
        <w:spacing w:before="240" w:after="240"/>
        <w:ind w:firstLine="720"/>
      </w:pPr>
      <w:r>
        <w:t xml:space="preserve">Fully met    4   </w:t>
      </w:r>
      <w:r>
        <w:tab/>
        <w:t xml:space="preserve">   3   </w:t>
      </w:r>
      <w:r>
        <w:tab/>
        <w:t xml:space="preserve">   </w:t>
      </w:r>
      <w:r>
        <w:tab/>
        <w:t xml:space="preserve"> 2         </w:t>
      </w:r>
      <w:r>
        <w:tab/>
        <w:t>1          Not met</w:t>
      </w:r>
    </w:p>
    <w:p w14:paraId="1E961DCC" w14:textId="77777777" w:rsidR="006E5401" w:rsidRDefault="00000000">
      <w:pPr>
        <w:spacing w:before="240" w:after="240"/>
      </w:pPr>
      <w:r>
        <w:t xml:space="preserve">3.        </w:t>
      </w:r>
      <w:r>
        <w:tab/>
        <w:t xml:space="preserve">Provides background information from the literature related to the purpose to facilitate understanding of the case, the clinical </w:t>
      </w:r>
      <w:proofErr w:type="gramStart"/>
      <w:r>
        <w:t>problem</w:t>
      </w:r>
      <w:proofErr w:type="gramEnd"/>
      <w:r>
        <w:t xml:space="preserve"> and the intervention.</w:t>
      </w:r>
    </w:p>
    <w:p w14:paraId="0001CBE4" w14:textId="77777777" w:rsidR="006E5401" w:rsidRDefault="00000000">
      <w:pPr>
        <w:spacing w:before="240" w:after="240"/>
        <w:ind w:firstLine="720"/>
      </w:pPr>
      <w:r>
        <w:t xml:space="preserve">Fully met    4   </w:t>
      </w:r>
      <w:r>
        <w:tab/>
        <w:t xml:space="preserve">   3   </w:t>
      </w:r>
      <w:r>
        <w:tab/>
        <w:t xml:space="preserve">   </w:t>
      </w:r>
      <w:r>
        <w:tab/>
        <w:t xml:space="preserve"> 2         </w:t>
      </w:r>
      <w:r>
        <w:tab/>
        <w:t xml:space="preserve">1         </w:t>
      </w:r>
      <w:r>
        <w:tab/>
        <w:t>Not met</w:t>
      </w:r>
    </w:p>
    <w:p w14:paraId="5FF7A6D1" w14:textId="77777777" w:rsidR="006E5401" w:rsidRDefault="00000000">
      <w:pPr>
        <w:spacing w:before="240" w:after="240"/>
        <w:rPr>
          <w:b/>
          <w:sz w:val="24"/>
          <w:szCs w:val="24"/>
        </w:rPr>
      </w:pPr>
      <w:r>
        <w:rPr>
          <w:b/>
          <w:sz w:val="24"/>
          <w:szCs w:val="24"/>
        </w:rPr>
        <w:t>Patient/Case Description</w:t>
      </w:r>
    </w:p>
    <w:p w14:paraId="3AC79A96" w14:textId="77777777" w:rsidR="006E5401" w:rsidRDefault="00000000">
      <w:pPr>
        <w:spacing w:before="240" w:after="240"/>
      </w:pPr>
      <w:r>
        <w:t xml:space="preserve">1.        </w:t>
      </w:r>
      <w:r>
        <w:tab/>
        <w:t>Provides sufficient information about the case to allow identification of similar cases.</w:t>
      </w:r>
    </w:p>
    <w:p w14:paraId="16823B18" w14:textId="77777777" w:rsidR="006E5401" w:rsidRDefault="00000000">
      <w:pPr>
        <w:spacing w:before="240" w:after="240"/>
      </w:pPr>
      <w:r>
        <w:t xml:space="preserve">            Fully met</w:t>
      </w:r>
      <w:r>
        <w:tab/>
        <w:t xml:space="preserve"> </w:t>
      </w:r>
      <w:proofErr w:type="gramStart"/>
      <w:r>
        <w:t xml:space="preserve">4  </w:t>
      </w:r>
      <w:r>
        <w:tab/>
      </w:r>
      <w:proofErr w:type="gramEnd"/>
      <w:r>
        <w:tab/>
        <w:t xml:space="preserve">3     </w:t>
      </w:r>
      <w:r>
        <w:tab/>
        <w:t xml:space="preserve">  2     </w:t>
      </w:r>
      <w:r>
        <w:tab/>
        <w:t xml:space="preserve"> </w:t>
      </w:r>
      <w:r>
        <w:tab/>
        <w:t xml:space="preserve">1         </w:t>
      </w:r>
      <w:r>
        <w:tab/>
        <w:t>Not met</w:t>
      </w:r>
    </w:p>
    <w:p w14:paraId="1D21CFF4" w14:textId="77777777" w:rsidR="006E5401" w:rsidRDefault="00000000">
      <w:pPr>
        <w:spacing w:before="240" w:after="240"/>
      </w:pPr>
      <w:r>
        <w:t xml:space="preserve">2.        </w:t>
      </w:r>
      <w:r>
        <w:tab/>
        <w:t>Includes relevant medical and rehabilitation history, psychosocial and demographic data.</w:t>
      </w:r>
    </w:p>
    <w:p w14:paraId="35337B03" w14:textId="77777777" w:rsidR="006E5401" w:rsidRDefault="00000000">
      <w:pPr>
        <w:spacing w:before="240" w:after="240"/>
      </w:pPr>
      <w:r>
        <w:t xml:space="preserve">            Fully met    </w:t>
      </w:r>
      <w:r>
        <w:tab/>
        <w:t xml:space="preserve">4   </w:t>
      </w:r>
      <w:r>
        <w:tab/>
      </w:r>
      <w:r>
        <w:tab/>
        <w:t xml:space="preserve">3     </w:t>
      </w:r>
      <w:proofErr w:type="gramStart"/>
      <w:r>
        <w:tab/>
        <w:t xml:space="preserve">  2</w:t>
      </w:r>
      <w:proofErr w:type="gramEnd"/>
      <w:r>
        <w:t xml:space="preserve">      </w:t>
      </w:r>
      <w:r>
        <w:tab/>
      </w:r>
      <w:r>
        <w:tab/>
        <w:t xml:space="preserve">1         </w:t>
      </w:r>
      <w:r>
        <w:tab/>
        <w:t>Not met</w:t>
      </w:r>
    </w:p>
    <w:p w14:paraId="130304D9" w14:textId="77777777" w:rsidR="006E5401" w:rsidRDefault="00000000">
      <w:pPr>
        <w:spacing w:before="240" w:after="240"/>
      </w:pPr>
      <w:r>
        <w:t xml:space="preserve">3.        </w:t>
      </w:r>
      <w:r>
        <w:tab/>
        <w:t>Includes description of examination and tests/measures used with rationale &amp; cites references.</w:t>
      </w:r>
    </w:p>
    <w:p w14:paraId="75DDBBBD" w14:textId="77777777" w:rsidR="006E5401" w:rsidRDefault="00000000">
      <w:pPr>
        <w:spacing w:before="240" w:after="240"/>
      </w:pPr>
      <w:r>
        <w:t xml:space="preserve">            Fully met</w:t>
      </w:r>
      <w:r>
        <w:tab/>
        <w:t xml:space="preserve">4   </w:t>
      </w:r>
      <w:r>
        <w:tab/>
        <w:t xml:space="preserve">   3   </w:t>
      </w:r>
      <w:r>
        <w:tab/>
      </w:r>
      <w:r>
        <w:tab/>
        <w:t xml:space="preserve">    2    </w:t>
      </w:r>
      <w:r>
        <w:tab/>
        <w:t xml:space="preserve"> </w:t>
      </w:r>
      <w:r>
        <w:tab/>
        <w:t xml:space="preserve"> 1          Not met</w:t>
      </w:r>
    </w:p>
    <w:p w14:paraId="567849BB" w14:textId="77777777" w:rsidR="006E5401" w:rsidRDefault="00000000">
      <w:pPr>
        <w:spacing w:before="240" w:after="240"/>
      </w:pPr>
      <w:r>
        <w:t xml:space="preserve">4.        </w:t>
      </w:r>
      <w:r>
        <w:tab/>
        <w:t>Validity and reliability of tests and measures are described and referenced.</w:t>
      </w:r>
    </w:p>
    <w:p w14:paraId="5FB15F60" w14:textId="77777777" w:rsidR="006E5401" w:rsidRDefault="00000000">
      <w:pPr>
        <w:spacing w:before="240" w:after="240"/>
      </w:pPr>
      <w:r>
        <w:lastRenderedPageBreak/>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32A4DAEA" w14:textId="77777777" w:rsidR="006E5401" w:rsidRDefault="00000000">
      <w:pPr>
        <w:spacing w:before="240" w:after="240"/>
      </w:pPr>
      <w:r>
        <w:t xml:space="preserve">5.        </w:t>
      </w:r>
      <w:r>
        <w:tab/>
        <w:t>Medical and rehabilitation terms used in case description are operationally defined.</w:t>
      </w:r>
    </w:p>
    <w:p w14:paraId="796F1234" w14:textId="77777777" w:rsidR="006E5401" w:rsidRDefault="00000000">
      <w:pPr>
        <w:spacing w:before="240" w:after="240"/>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351A54DE" w14:textId="77777777" w:rsidR="006E5401" w:rsidRDefault="00000000">
      <w:pPr>
        <w:spacing w:before="240" w:after="240"/>
      </w:pPr>
      <w:r>
        <w:t xml:space="preserve">6.        </w:t>
      </w:r>
      <w:r>
        <w:tab/>
        <w:t>Examination findings are presented in organized and comprehensive manner.</w:t>
      </w:r>
    </w:p>
    <w:p w14:paraId="4E36ABC7" w14:textId="77777777" w:rsidR="006E5401" w:rsidRDefault="00000000">
      <w:pPr>
        <w:spacing w:before="240" w:after="240"/>
      </w:pPr>
      <w:r>
        <w:t xml:space="preserve">            Fully met</w:t>
      </w:r>
      <w:r>
        <w:tab/>
        <w:t xml:space="preserve"> </w:t>
      </w:r>
      <w:proofErr w:type="gramStart"/>
      <w:r>
        <w:t xml:space="preserve">4  </w:t>
      </w:r>
      <w:r>
        <w:tab/>
      </w:r>
      <w:proofErr w:type="gramEnd"/>
      <w:r>
        <w:t xml:space="preserve">   3      </w:t>
      </w:r>
      <w:r>
        <w:tab/>
        <w:t xml:space="preserve">  2       </w:t>
      </w:r>
      <w:r>
        <w:tab/>
        <w:t xml:space="preserve">1          </w:t>
      </w:r>
      <w:r>
        <w:tab/>
        <w:t>Not met</w:t>
      </w:r>
    </w:p>
    <w:p w14:paraId="2268D70C" w14:textId="77777777" w:rsidR="006E5401" w:rsidRDefault="00000000">
      <w:pPr>
        <w:spacing w:before="240" w:after="240"/>
      </w:pPr>
      <w:r>
        <w:t xml:space="preserve">7.        </w:t>
      </w:r>
      <w:r>
        <w:tab/>
        <w:t xml:space="preserve">Utilizes tables, </w:t>
      </w:r>
      <w:proofErr w:type="gramStart"/>
      <w:r>
        <w:t>figures</w:t>
      </w:r>
      <w:proofErr w:type="gramEnd"/>
      <w:r>
        <w:t xml:space="preserve"> and illustrations to organize data and complement case description.</w:t>
      </w:r>
    </w:p>
    <w:p w14:paraId="2B0EB476" w14:textId="77777777" w:rsidR="006E5401" w:rsidRDefault="00000000">
      <w:pPr>
        <w:spacing w:before="240" w:after="240"/>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6E2DE92F" w14:textId="77777777" w:rsidR="006E5401" w:rsidRDefault="00000000">
      <w:pPr>
        <w:spacing w:before="240" w:after="240"/>
      </w:pPr>
      <w:r>
        <w:t xml:space="preserve">8.        </w:t>
      </w:r>
      <w:r>
        <w:tab/>
        <w:t>Evaluation, diagnosis, and prognosis are clearly explained and supported by the data presented. Fully met</w:t>
      </w:r>
      <w:r>
        <w:tab/>
        <w:t xml:space="preserve">4            </w:t>
      </w:r>
      <w:r>
        <w:tab/>
        <w:t xml:space="preserve">   3      </w:t>
      </w:r>
      <w:proofErr w:type="gramStart"/>
      <w:r>
        <w:tab/>
        <w:t xml:space="preserve">  2</w:t>
      </w:r>
      <w:proofErr w:type="gramEnd"/>
      <w:r>
        <w:t xml:space="preserve">       </w:t>
      </w:r>
      <w:r>
        <w:tab/>
        <w:t xml:space="preserve">1          </w:t>
      </w:r>
      <w:r>
        <w:tab/>
        <w:t>Not met</w:t>
      </w:r>
    </w:p>
    <w:p w14:paraId="72579380" w14:textId="77777777" w:rsidR="006E5401" w:rsidRDefault="00000000">
      <w:pPr>
        <w:spacing w:before="240" w:after="240"/>
        <w:ind w:left="720"/>
        <w:rPr>
          <w:b/>
          <w:sz w:val="24"/>
          <w:szCs w:val="24"/>
        </w:rPr>
      </w:pPr>
      <w:r>
        <w:rPr>
          <w:b/>
          <w:sz w:val="24"/>
          <w:szCs w:val="24"/>
        </w:rPr>
        <w:t>Intervention</w:t>
      </w:r>
    </w:p>
    <w:p w14:paraId="24C29734" w14:textId="77777777" w:rsidR="006E5401" w:rsidRDefault="00000000">
      <w:pPr>
        <w:spacing w:before="240" w:after="240"/>
      </w:pPr>
      <w:r>
        <w:t xml:space="preserve">1.        </w:t>
      </w:r>
      <w:r>
        <w:tab/>
        <w:t>Provides plan of care, including physical therapy goals, time frame, and expected outcomes.</w:t>
      </w:r>
    </w:p>
    <w:p w14:paraId="582F698D" w14:textId="77777777" w:rsidR="006E5401" w:rsidRDefault="00000000">
      <w:pPr>
        <w:spacing w:before="240" w:after="240"/>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2DF120E3" w14:textId="77777777" w:rsidR="006E5401" w:rsidRDefault="00000000">
      <w:pPr>
        <w:spacing w:before="240" w:after="240"/>
      </w:pPr>
      <w:r>
        <w:t xml:space="preserve">2.        </w:t>
      </w:r>
      <w:r>
        <w:tab/>
        <w:t>Interventions are clearly described in detail (replicable), including mode/type, frequency, intensity, duration of treatment and progression, with references as appropriate.</w:t>
      </w:r>
    </w:p>
    <w:p w14:paraId="16877611" w14:textId="77777777" w:rsidR="006E5401" w:rsidRDefault="00000000">
      <w:pPr>
        <w:spacing w:before="240" w:after="240"/>
        <w:ind w:left="720"/>
      </w:pPr>
      <w:r>
        <w:t>Fully met</w:t>
      </w:r>
      <w:r>
        <w:tab/>
        <w:t xml:space="preserve">4   </w:t>
      </w:r>
      <w:r>
        <w:tab/>
        <w:t xml:space="preserve">   3      </w:t>
      </w:r>
      <w:proofErr w:type="gramStart"/>
      <w:r>
        <w:tab/>
        <w:t xml:space="preserve">  2</w:t>
      </w:r>
      <w:proofErr w:type="gramEnd"/>
      <w:r>
        <w:t xml:space="preserve">       </w:t>
      </w:r>
      <w:r>
        <w:tab/>
        <w:t xml:space="preserve">1          </w:t>
      </w:r>
      <w:r>
        <w:tab/>
        <w:t>Not met</w:t>
      </w:r>
    </w:p>
    <w:p w14:paraId="65C9163B" w14:textId="77777777" w:rsidR="006E5401" w:rsidRDefault="00000000">
      <w:pPr>
        <w:spacing w:before="240" w:after="240"/>
      </w:pPr>
      <w:r>
        <w:t xml:space="preserve">3.        </w:t>
      </w:r>
      <w:r>
        <w:tab/>
        <w:t>Describes clinical decision-making process and rationale for selected interventions or modification of ongoing interventions with reference support.</w:t>
      </w:r>
      <w:r>
        <w:tab/>
      </w:r>
    </w:p>
    <w:p w14:paraId="6E66CE24" w14:textId="77777777" w:rsidR="006E5401" w:rsidRDefault="00000000">
      <w:pPr>
        <w:spacing w:before="240" w:after="240"/>
        <w:ind w:left="720"/>
      </w:pPr>
      <w:r>
        <w:t>Fully met</w:t>
      </w:r>
      <w:r>
        <w:tab/>
        <w:t xml:space="preserve">4   </w:t>
      </w:r>
      <w:r>
        <w:tab/>
        <w:t xml:space="preserve">   3      </w:t>
      </w:r>
      <w:proofErr w:type="gramStart"/>
      <w:r>
        <w:tab/>
        <w:t xml:space="preserve">  2</w:t>
      </w:r>
      <w:proofErr w:type="gramEnd"/>
      <w:r>
        <w:t xml:space="preserve">       </w:t>
      </w:r>
      <w:r>
        <w:tab/>
        <w:t xml:space="preserve">1          </w:t>
      </w:r>
      <w:r>
        <w:tab/>
        <w:t>Not met</w:t>
      </w:r>
    </w:p>
    <w:p w14:paraId="78FF2CD1" w14:textId="77777777" w:rsidR="006E5401" w:rsidRDefault="00000000">
      <w:pPr>
        <w:spacing w:before="240" w:after="240"/>
      </w:pPr>
      <w:r>
        <w:t xml:space="preserve">4.        </w:t>
      </w:r>
      <w:r>
        <w:tab/>
        <w:t xml:space="preserve">Describes patient participation, </w:t>
      </w:r>
      <w:proofErr w:type="gramStart"/>
      <w:r>
        <w:t>tolerance</w:t>
      </w:r>
      <w:proofErr w:type="gramEnd"/>
      <w:r>
        <w:t xml:space="preserve"> and adherence with interventions or HEP.</w:t>
      </w:r>
    </w:p>
    <w:p w14:paraId="706743EF" w14:textId="77777777" w:rsidR="006E5401" w:rsidRDefault="00000000">
      <w:pPr>
        <w:spacing w:before="240" w:after="240"/>
        <w:ind w:left="720"/>
      </w:pPr>
      <w:r>
        <w:t>Fully met</w:t>
      </w:r>
      <w:r>
        <w:tab/>
        <w:t xml:space="preserve">4   </w:t>
      </w:r>
      <w:r>
        <w:tab/>
        <w:t xml:space="preserve">   3      </w:t>
      </w:r>
      <w:proofErr w:type="gramStart"/>
      <w:r>
        <w:tab/>
        <w:t xml:space="preserve">  2</w:t>
      </w:r>
      <w:proofErr w:type="gramEnd"/>
      <w:r>
        <w:t xml:space="preserve">       </w:t>
      </w:r>
      <w:r>
        <w:tab/>
        <w:t xml:space="preserve">1          </w:t>
      </w:r>
      <w:r>
        <w:tab/>
        <w:t>Not met</w:t>
      </w:r>
    </w:p>
    <w:p w14:paraId="44A62B53" w14:textId="77777777" w:rsidR="006E5401" w:rsidRDefault="00000000">
      <w:pPr>
        <w:spacing w:before="240" w:after="240"/>
      </w:pPr>
      <w:r>
        <w:t xml:space="preserve">5.        </w:t>
      </w:r>
      <w:r>
        <w:tab/>
        <w:t xml:space="preserve">Utilizes effectively designed tables, </w:t>
      </w:r>
      <w:proofErr w:type="gramStart"/>
      <w:r>
        <w:t>figures</w:t>
      </w:r>
      <w:proofErr w:type="gramEnd"/>
      <w:r>
        <w:t xml:space="preserve"> and illustrations to summarize interventions.</w:t>
      </w:r>
    </w:p>
    <w:p w14:paraId="35D8E09A" w14:textId="77777777" w:rsidR="006E5401" w:rsidRDefault="00000000">
      <w:pPr>
        <w:spacing w:before="240" w:after="240"/>
        <w:ind w:left="720"/>
      </w:pPr>
      <w:r>
        <w:t xml:space="preserve">            </w:t>
      </w:r>
      <w:r>
        <w:tab/>
        <w:t>Fully met</w:t>
      </w:r>
      <w:r>
        <w:tab/>
        <w:t xml:space="preserve">4   </w:t>
      </w:r>
      <w:r>
        <w:tab/>
        <w:t xml:space="preserve">   3      </w:t>
      </w:r>
      <w:proofErr w:type="gramStart"/>
      <w:r>
        <w:tab/>
        <w:t xml:space="preserve">  2</w:t>
      </w:r>
      <w:proofErr w:type="gramEnd"/>
      <w:r>
        <w:t xml:space="preserve">       </w:t>
      </w:r>
      <w:r>
        <w:tab/>
        <w:t xml:space="preserve">1          </w:t>
      </w:r>
      <w:r>
        <w:tab/>
        <w:t>Not met</w:t>
      </w:r>
    </w:p>
    <w:p w14:paraId="5C2D386E" w14:textId="77777777" w:rsidR="006E5401" w:rsidRDefault="00000000">
      <w:pPr>
        <w:spacing w:before="240" w:after="240"/>
        <w:ind w:left="720"/>
        <w:rPr>
          <w:b/>
          <w:sz w:val="24"/>
          <w:szCs w:val="24"/>
        </w:rPr>
      </w:pPr>
      <w:r>
        <w:rPr>
          <w:b/>
          <w:sz w:val="24"/>
          <w:szCs w:val="24"/>
        </w:rPr>
        <w:t>Outcomes</w:t>
      </w:r>
    </w:p>
    <w:p w14:paraId="4DDAAE8C" w14:textId="77777777" w:rsidR="006E5401" w:rsidRDefault="00000000">
      <w:pPr>
        <w:spacing w:before="240" w:after="240"/>
      </w:pPr>
      <w:r>
        <w:t xml:space="preserve">1.        </w:t>
      </w:r>
      <w:r>
        <w:tab/>
        <w:t>Provides objective examination data on patient outcomes consistent with purpose of the case.</w:t>
      </w:r>
      <w:r>
        <w:tab/>
      </w:r>
    </w:p>
    <w:p w14:paraId="596721DA" w14:textId="77777777" w:rsidR="006E5401" w:rsidRDefault="00000000">
      <w:pPr>
        <w:spacing w:before="240" w:after="240"/>
        <w:ind w:left="720"/>
      </w:pPr>
      <w:r>
        <w:lastRenderedPageBreak/>
        <w:t xml:space="preserve">  Fully met    4   </w:t>
      </w:r>
      <w:r>
        <w:tab/>
        <w:t xml:space="preserve">   3      </w:t>
      </w:r>
      <w:proofErr w:type="gramStart"/>
      <w:r>
        <w:tab/>
        <w:t xml:space="preserve">  2</w:t>
      </w:r>
      <w:proofErr w:type="gramEnd"/>
      <w:r>
        <w:t xml:space="preserve">       </w:t>
      </w:r>
      <w:r>
        <w:tab/>
        <w:t xml:space="preserve">1          </w:t>
      </w:r>
      <w:r>
        <w:tab/>
        <w:t>Not met</w:t>
      </w:r>
    </w:p>
    <w:p w14:paraId="648A7EBC" w14:textId="77777777" w:rsidR="006E5401" w:rsidRDefault="00000000">
      <w:pPr>
        <w:spacing w:before="240" w:after="240"/>
      </w:pPr>
      <w:r>
        <w:t xml:space="preserve">2.        </w:t>
      </w:r>
      <w:r>
        <w:tab/>
        <w:t xml:space="preserve">Utilizes reliable, </w:t>
      </w:r>
      <w:proofErr w:type="gramStart"/>
      <w:r>
        <w:t>valid</w:t>
      </w:r>
      <w:proofErr w:type="gramEnd"/>
      <w:r>
        <w:t xml:space="preserve"> and sensitive outcome measures appropriate to patient’s clinical diagnosis and functional status, with rationale and citations.</w:t>
      </w:r>
    </w:p>
    <w:p w14:paraId="302CEAA2" w14:textId="77777777" w:rsidR="006E5401" w:rsidRDefault="00000000">
      <w:pPr>
        <w:spacing w:before="240" w:after="240"/>
        <w:ind w:firstLine="720"/>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463217C0" w14:textId="77777777" w:rsidR="006E5401" w:rsidRDefault="00000000">
      <w:pPr>
        <w:spacing w:before="240" w:after="240"/>
      </w:pPr>
      <w:r>
        <w:t xml:space="preserve">3.        </w:t>
      </w:r>
      <w:r>
        <w:tab/>
        <w:t>Provides objective data regarding changes in functional abilities/limitations and participation abilities/restrictions.</w:t>
      </w:r>
    </w:p>
    <w:p w14:paraId="0AC604DC" w14:textId="77777777" w:rsidR="006E5401" w:rsidRDefault="00000000">
      <w:pPr>
        <w:spacing w:before="240" w:after="240"/>
        <w:ind w:left="720"/>
      </w:pPr>
      <w:r>
        <w:t>Fully met</w:t>
      </w:r>
      <w:r>
        <w:tab/>
        <w:t xml:space="preserve">4   </w:t>
      </w:r>
      <w:r>
        <w:tab/>
        <w:t xml:space="preserve">   3      </w:t>
      </w:r>
      <w:proofErr w:type="gramStart"/>
      <w:r>
        <w:tab/>
        <w:t xml:space="preserve">  2</w:t>
      </w:r>
      <w:proofErr w:type="gramEnd"/>
      <w:r>
        <w:t xml:space="preserve">       </w:t>
      </w:r>
      <w:r>
        <w:tab/>
        <w:t xml:space="preserve">1          </w:t>
      </w:r>
      <w:r>
        <w:tab/>
        <w:t>Not met</w:t>
      </w:r>
    </w:p>
    <w:p w14:paraId="69B512CF" w14:textId="77777777" w:rsidR="006E5401" w:rsidRDefault="00000000">
      <w:pPr>
        <w:spacing w:before="240" w:after="240"/>
      </w:pPr>
      <w:r>
        <w:t xml:space="preserve">4.        </w:t>
      </w:r>
      <w:r>
        <w:tab/>
        <w:t xml:space="preserve">Relates outcomes to stated goals and interprets outcomes based on patient’s residual impairments, functional </w:t>
      </w:r>
      <w:proofErr w:type="gramStart"/>
      <w:r>
        <w:t>limitations</w:t>
      </w:r>
      <w:proofErr w:type="gramEnd"/>
      <w:r>
        <w:t xml:space="preserve"> and participation restrictions.</w:t>
      </w:r>
    </w:p>
    <w:p w14:paraId="629F7374" w14:textId="77777777" w:rsidR="006E5401" w:rsidRDefault="00000000">
      <w:pPr>
        <w:spacing w:before="240" w:after="240"/>
        <w:ind w:left="720"/>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1A1D0455" w14:textId="77777777" w:rsidR="006E5401" w:rsidRDefault="00000000">
      <w:pPr>
        <w:spacing w:before="240" w:after="240"/>
      </w:pPr>
      <w:r>
        <w:t xml:space="preserve">5.        </w:t>
      </w:r>
      <w:r>
        <w:tab/>
        <w:t xml:space="preserve">Utilizes well designed tables, </w:t>
      </w:r>
      <w:proofErr w:type="gramStart"/>
      <w:r>
        <w:t>figures</w:t>
      </w:r>
      <w:proofErr w:type="gramEnd"/>
      <w:r>
        <w:t xml:space="preserve"> and graphs to summarize or display outcomes when appropriate</w:t>
      </w:r>
    </w:p>
    <w:p w14:paraId="663BE687" w14:textId="77777777" w:rsidR="006E5401" w:rsidRDefault="00000000">
      <w:pPr>
        <w:spacing w:before="240" w:after="240"/>
        <w:ind w:left="720"/>
        <w:rPr>
          <w:b/>
          <w:sz w:val="24"/>
          <w:szCs w:val="24"/>
        </w:rPr>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r>
        <w:rPr>
          <w:b/>
          <w:sz w:val="24"/>
          <w:szCs w:val="24"/>
        </w:rPr>
        <w:t xml:space="preserve"> </w:t>
      </w:r>
    </w:p>
    <w:p w14:paraId="2307A4FB" w14:textId="77777777" w:rsidR="006E5401" w:rsidRDefault="00000000">
      <w:pPr>
        <w:spacing w:before="240" w:after="240"/>
        <w:ind w:left="720"/>
        <w:rPr>
          <w:b/>
          <w:sz w:val="24"/>
          <w:szCs w:val="24"/>
        </w:rPr>
      </w:pPr>
      <w:r>
        <w:rPr>
          <w:b/>
          <w:sz w:val="24"/>
          <w:szCs w:val="24"/>
        </w:rPr>
        <w:t>Discussion</w:t>
      </w:r>
    </w:p>
    <w:p w14:paraId="77510626" w14:textId="77777777" w:rsidR="006E5401" w:rsidRDefault="00000000">
      <w:pPr>
        <w:spacing w:before="240" w:after="240"/>
      </w:pPr>
      <w:r>
        <w:t xml:space="preserve">1.        </w:t>
      </w:r>
      <w:r>
        <w:tab/>
        <w:t>Links case to purpose and relates to the literature/evidence reviewed.</w:t>
      </w:r>
    </w:p>
    <w:p w14:paraId="7A65DF41" w14:textId="77777777" w:rsidR="006E5401" w:rsidRDefault="00000000">
      <w:pPr>
        <w:spacing w:before="240" w:after="240"/>
        <w:ind w:left="720"/>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3132BFC5" w14:textId="77777777" w:rsidR="006E5401" w:rsidRDefault="00000000">
      <w:pPr>
        <w:spacing w:before="240" w:after="240"/>
      </w:pPr>
      <w:r>
        <w:t xml:space="preserve">2.        </w:t>
      </w:r>
      <w:r>
        <w:tab/>
        <w:t>Discusses theoretical basis for interventions and clinical decisions made with rationale.</w:t>
      </w:r>
    </w:p>
    <w:p w14:paraId="02F3A57D" w14:textId="77777777" w:rsidR="006E5401" w:rsidRDefault="00000000">
      <w:pPr>
        <w:spacing w:before="240" w:after="240"/>
        <w:ind w:left="720"/>
      </w:pPr>
      <w:r>
        <w:t>Fully met</w:t>
      </w:r>
      <w:r>
        <w:tab/>
        <w:t xml:space="preserve">4   </w:t>
      </w:r>
      <w:r>
        <w:tab/>
        <w:t xml:space="preserve">   3      </w:t>
      </w:r>
      <w:proofErr w:type="gramStart"/>
      <w:r>
        <w:tab/>
        <w:t xml:space="preserve">  2</w:t>
      </w:r>
      <w:proofErr w:type="gramEnd"/>
      <w:r>
        <w:t xml:space="preserve">       </w:t>
      </w:r>
      <w:r>
        <w:tab/>
        <w:t xml:space="preserve">1          </w:t>
      </w:r>
      <w:r>
        <w:tab/>
        <w:t>Not met</w:t>
      </w:r>
    </w:p>
    <w:p w14:paraId="5820535F" w14:textId="77777777" w:rsidR="006E5401" w:rsidRDefault="00000000">
      <w:pPr>
        <w:spacing w:before="240" w:after="240"/>
      </w:pPr>
      <w:r>
        <w:t xml:space="preserve">3.        </w:t>
      </w:r>
      <w:r>
        <w:tab/>
        <w:t xml:space="preserve">Critically reflects on interventions and patient </w:t>
      </w:r>
      <w:proofErr w:type="gramStart"/>
      <w:r>
        <w:t>outcomes, and</w:t>
      </w:r>
      <w:proofErr w:type="gramEnd"/>
      <w:r>
        <w:t xml:space="preserve"> discusses the strengths and weaknesses of the case management.</w:t>
      </w:r>
    </w:p>
    <w:p w14:paraId="6B2B4EBC" w14:textId="77777777" w:rsidR="006E5401" w:rsidRDefault="00000000">
      <w:pPr>
        <w:spacing w:before="240" w:after="240"/>
        <w:ind w:left="720"/>
      </w:pPr>
      <w:r>
        <w:t>Fully met</w:t>
      </w:r>
      <w:r>
        <w:tab/>
        <w:t xml:space="preserve">4   </w:t>
      </w:r>
      <w:r>
        <w:tab/>
        <w:t xml:space="preserve">   3      </w:t>
      </w:r>
      <w:proofErr w:type="gramStart"/>
      <w:r>
        <w:tab/>
        <w:t xml:space="preserve">  2</w:t>
      </w:r>
      <w:proofErr w:type="gramEnd"/>
      <w:r>
        <w:t xml:space="preserve">       </w:t>
      </w:r>
      <w:r>
        <w:tab/>
        <w:t xml:space="preserve">1          </w:t>
      </w:r>
      <w:r>
        <w:tab/>
        <w:t>Not met</w:t>
      </w:r>
    </w:p>
    <w:p w14:paraId="7778705D" w14:textId="77777777" w:rsidR="006E5401" w:rsidRDefault="00000000">
      <w:pPr>
        <w:spacing w:before="240" w:after="240"/>
      </w:pPr>
      <w:r>
        <w:t xml:space="preserve">4.        </w:t>
      </w:r>
      <w:r>
        <w:tab/>
        <w:t>Discusses potential factors influencing patient outcomes from a Systems perspective.</w:t>
      </w:r>
    </w:p>
    <w:p w14:paraId="627B998B" w14:textId="77777777" w:rsidR="006E5401" w:rsidRDefault="00000000">
      <w:pPr>
        <w:spacing w:before="240" w:after="240"/>
        <w:ind w:left="720"/>
      </w:pPr>
      <w:r>
        <w:t>Fully met</w:t>
      </w:r>
      <w:r>
        <w:tab/>
        <w:t xml:space="preserve">4   </w:t>
      </w:r>
      <w:r>
        <w:tab/>
        <w:t xml:space="preserve">   3      </w:t>
      </w:r>
      <w:proofErr w:type="gramStart"/>
      <w:r>
        <w:tab/>
        <w:t xml:space="preserve">  2</w:t>
      </w:r>
      <w:proofErr w:type="gramEnd"/>
      <w:r>
        <w:t xml:space="preserve">       </w:t>
      </w:r>
      <w:r>
        <w:tab/>
        <w:t xml:space="preserve">1          </w:t>
      </w:r>
      <w:r>
        <w:tab/>
        <w:t>Not met</w:t>
      </w:r>
    </w:p>
    <w:p w14:paraId="3ABE49C8" w14:textId="77777777" w:rsidR="006E5401" w:rsidRDefault="00000000">
      <w:pPr>
        <w:spacing w:before="240" w:after="240"/>
      </w:pPr>
      <w:r>
        <w:t xml:space="preserve">5.        </w:t>
      </w:r>
      <w:r>
        <w:tab/>
        <w:t xml:space="preserve">Discusses learning that came about </w:t>
      </w:r>
      <w:proofErr w:type="gramStart"/>
      <w:r>
        <w:t>as a result of</w:t>
      </w:r>
      <w:proofErr w:type="gramEnd"/>
      <w:r>
        <w:t xml:space="preserve"> this case and relevance for future clinical practice.</w:t>
      </w:r>
    </w:p>
    <w:p w14:paraId="312140CB" w14:textId="77777777" w:rsidR="006E5401" w:rsidRDefault="00000000">
      <w:pPr>
        <w:spacing w:before="240" w:after="240"/>
        <w:ind w:left="720"/>
      </w:pPr>
      <w:r>
        <w:t>Fully met</w:t>
      </w:r>
      <w:r>
        <w:tab/>
        <w:t xml:space="preserve">4   </w:t>
      </w:r>
      <w:r>
        <w:tab/>
        <w:t xml:space="preserve">   3      </w:t>
      </w:r>
      <w:proofErr w:type="gramStart"/>
      <w:r>
        <w:tab/>
        <w:t xml:space="preserve">  2</w:t>
      </w:r>
      <w:proofErr w:type="gramEnd"/>
      <w:r>
        <w:t xml:space="preserve">       </w:t>
      </w:r>
      <w:r>
        <w:tab/>
        <w:t xml:space="preserve">1          </w:t>
      </w:r>
      <w:r>
        <w:tab/>
        <w:t>Not met</w:t>
      </w:r>
    </w:p>
    <w:p w14:paraId="63BF7BFE" w14:textId="77777777" w:rsidR="006E5401" w:rsidRDefault="00000000">
      <w:pPr>
        <w:spacing w:before="240" w:after="240"/>
      </w:pPr>
      <w:r>
        <w:t xml:space="preserve">6.        </w:t>
      </w:r>
      <w:r>
        <w:tab/>
        <w:t>Discusses what this case adds to the literature and what further research questions need to be addressed relative to case purpose or case findings.</w:t>
      </w:r>
    </w:p>
    <w:p w14:paraId="4404ADB8" w14:textId="77777777" w:rsidR="006E5401" w:rsidRDefault="00000000">
      <w:pPr>
        <w:spacing w:before="240" w:after="240"/>
        <w:ind w:left="720"/>
      </w:pPr>
      <w:r>
        <w:lastRenderedPageBreak/>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02893BA5" w14:textId="77777777" w:rsidR="006E5401" w:rsidRDefault="00000000">
      <w:pPr>
        <w:spacing w:before="240" w:after="240"/>
      </w:pPr>
      <w:r>
        <w:t xml:space="preserve">7.        </w:t>
      </w:r>
      <w:r>
        <w:tab/>
        <w:t>Appropriately cites references to support explanations throughout the discussion section.</w:t>
      </w:r>
    </w:p>
    <w:p w14:paraId="65C1ED93" w14:textId="77777777" w:rsidR="006E5401" w:rsidRDefault="00000000">
      <w:pPr>
        <w:spacing w:before="240" w:after="240"/>
        <w:ind w:left="720"/>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5BC408EE" w14:textId="77777777" w:rsidR="006E5401" w:rsidRDefault="00000000">
      <w:pPr>
        <w:spacing w:before="240" w:after="240"/>
        <w:rPr>
          <w:b/>
          <w:sz w:val="24"/>
          <w:szCs w:val="24"/>
        </w:rPr>
      </w:pPr>
      <w:r>
        <w:rPr>
          <w:b/>
          <w:sz w:val="24"/>
          <w:szCs w:val="24"/>
        </w:rPr>
        <w:t>Manuscript Organization and Scientific Writing</w:t>
      </w:r>
    </w:p>
    <w:p w14:paraId="0A976BDB" w14:textId="77777777" w:rsidR="006E5401" w:rsidRDefault="00000000">
      <w:pPr>
        <w:spacing w:before="240" w:after="240"/>
      </w:pPr>
      <w:r>
        <w:t xml:space="preserve">1.        </w:t>
      </w:r>
      <w:r>
        <w:tab/>
        <w:t>Uses correct grammar (including spelling, punctuation, constant tense, word choice, etc.) and person-first language.</w:t>
      </w:r>
    </w:p>
    <w:p w14:paraId="6E11586B" w14:textId="77777777" w:rsidR="006E5401" w:rsidRDefault="00000000">
      <w:pPr>
        <w:spacing w:before="240" w:after="240"/>
        <w:ind w:left="720"/>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2A79F2FD" w14:textId="77777777" w:rsidR="006E5401" w:rsidRDefault="00000000">
      <w:pPr>
        <w:spacing w:before="240" w:after="240"/>
      </w:pPr>
      <w:r>
        <w:t xml:space="preserve">2.        </w:t>
      </w:r>
      <w:r>
        <w:tab/>
        <w:t>Well organized paper and thoughts are presented clearly with logically progression.</w:t>
      </w:r>
    </w:p>
    <w:p w14:paraId="236B9FF7" w14:textId="77777777" w:rsidR="006E5401" w:rsidRDefault="00000000">
      <w:pPr>
        <w:spacing w:before="240" w:after="240"/>
        <w:ind w:firstLine="720"/>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72E48837" w14:textId="77777777" w:rsidR="006E5401" w:rsidRDefault="00000000">
      <w:pPr>
        <w:spacing w:before="240" w:after="240"/>
      </w:pPr>
      <w:r>
        <w:t xml:space="preserve">3.        </w:t>
      </w:r>
      <w:r>
        <w:tab/>
        <w:t>Concise scientific writing style used throughout the manuscript and follows AMA guidelines.</w:t>
      </w:r>
    </w:p>
    <w:p w14:paraId="444A9CBE" w14:textId="77777777" w:rsidR="006E5401" w:rsidRDefault="00000000">
      <w:pPr>
        <w:spacing w:before="240" w:after="240"/>
        <w:ind w:left="720"/>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7D6BFB1D" w14:textId="77777777" w:rsidR="006E5401" w:rsidRDefault="00000000">
      <w:pPr>
        <w:spacing w:before="240" w:after="240"/>
      </w:pPr>
      <w:r>
        <w:t xml:space="preserve">4.        </w:t>
      </w:r>
      <w:r>
        <w:tab/>
        <w:t>References are correctly and appropriately cited in text; reference list follows AMA guidelines.</w:t>
      </w:r>
    </w:p>
    <w:p w14:paraId="328D7C6D" w14:textId="77777777" w:rsidR="006E5401" w:rsidRDefault="00000000">
      <w:pPr>
        <w:spacing w:before="240" w:after="240"/>
        <w:ind w:firstLine="720"/>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78EB22DB" w14:textId="77777777" w:rsidR="006E5401" w:rsidRDefault="00000000">
      <w:pPr>
        <w:spacing w:before="240" w:after="240"/>
      </w:pPr>
      <w:r>
        <w:t xml:space="preserve">5.        </w:t>
      </w:r>
      <w:r>
        <w:tab/>
        <w:t xml:space="preserve">Recommended revisions were made in a timely manner and met resident/mentor set timelines. </w:t>
      </w:r>
    </w:p>
    <w:p w14:paraId="6FA533C7" w14:textId="77777777" w:rsidR="006E5401" w:rsidRDefault="00000000">
      <w:pPr>
        <w:spacing w:before="240" w:after="240"/>
        <w:ind w:firstLine="720"/>
      </w:pPr>
      <w:r>
        <w:t>Fully met</w:t>
      </w:r>
      <w:r>
        <w:tab/>
        <w:t xml:space="preserve">4            </w:t>
      </w:r>
      <w:r>
        <w:tab/>
        <w:t xml:space="preserve">   3      </w:t>
      </w:r>
      <w:proofErr w:type="gramStart"/>
      <w:r>
        <w:tab/>
        <w:t xml:space="preserve">  2</w:t>
      </w:r>
      <w:proofErr w:type="gramEnd"/>
      <w:r>
        <w:t xml:space="preserve">       </w:t>
      </w:r>
      <w:r>
        <w:tab/>
        <w:t xml:space="preserve">1          </w:t>
      </w:r>
      <w:r>
        <w:tab/>
        <w:t>Not met</w:t>
      </w:r>
    </w:p>
    <w:p w14:paraId="2FC03BD3" w14:textId="77777777" w:rsidR="006E5401" w:rsidRDefault="006E5401">
      <w:pPr>
        <w:spacing w:line="256" w:lineRule="auto"/>
        <w:rPr>
          <w:rFonts w:ascii="Calibri" w:eastAsia="Calibri" w:hAnsi="Calibri" w:cs="Calibri"/>
          <w:b/>
          <w:sz w:val="24"/>
          <w:szCs w:val="24"/>
        </w:rPr>
      </w:pPr>
    </w:p>
    <w:p w14:paraId="7CC3E218" w14:textId="77777777" w:rsidR="006E5401" w:rsidRDefault="00000000">
      <w:pPr>
        <w:spacing w:before="240" w:after="240"/>
        <w:rPr>
          <w:b/>
          <w:sz w:val="24"/>
          <w:szCs w:val="24"/>
        </w:rPr>
      </w:pPr>
      <w:r>
        <w:rPr>
          <w:b/>
          <w:sz w:val="24"/>
          <w:szCs w:val="24"/>
        </w:rPr>
        <w:t>Professional Presentation of Case Report</w:t>
      </w:r>
    </w:p>
    <w:p w14:paraId="01C5A7C3" w14:textId="77777777" w:rsidR="006E5401" w:rsidRDefault="00000000">
      <w:pPr>
        <w:spacing w:before="240" w:after="240"/>
      </w:pPr>
      <w:r>
        <w:t xml:space="preserve">1.        </w:t>
      </w:r>
      <w:r>
        <w:tab/>
        <w:t>Well designed and organized presentation of case report provided in Grand Rounds setting.</w:t>
      </w:r>
    </w:p>
    <w:p w14:paraId="16C18CD4" w14:textId="77777777" w:rsidR="006E5401" w:rsidRDefault="00000000">
      <w:pPr>
        <w:spacing w:before="240" w:after="240"/>
        <w:ind w:left="720"/>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1A446235" w14:textId="77777777" w:rsidR="006E5401" w:rsidRDefault="00000000">
      <w:pPr>
        <w:spacing w:before="240" w:after="240"/>
      </w:pPr>
      <w:r>
        <w:t xml:space="preserve">2.        </w:t>
      </w:r>
      <w:r>
        <w:tab/>
        <w:t>Resident demonstrated effective speaking skills and pacing of presentation to professional audience.</w:t>
      </w:r>
    </w:p>
    <w:p w14:paraId="4C7856C8" w14:textId="77777777" w:rsidR="006E5401" w:rsidRDefault="00000000">
      <w:pPr>
        <w:spacing w:before="240" w:after="240"/>
        <w:ind w:left="720"/>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3FA61418" w14:textId="77777777" w:rsidR="006E5401" w:rsidRDefault="00000000">
      <w:pPr>
        <w:spacing w:before="240" w:after="240"/>
      </w:pPr>
      <w:r>
        <w:lastRenderedPageBreak/>
        <w:t xml:space="preserve">3.        </w:t>
      </w:r>
      <w:r>
        <w:tab/>
        <w:t>Resident demonstrated advanced knowledge and neurologic practice expertise relevant to clinical case report.</w:t>
      </w:r>
    </w:p>
    <w:p w14:paraId="615DA399" w14:textId="77777777" w:rsidR="006E5401" w:rsidRDefault="00000000">
      <w:pPr>
        <w:spacing w:before="240" w:after="240"/>
        <w:ind w:left="720"/>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605A1E57" w14:textId="77777777" w:rsidR="006E5401" w:rsidRDefault="00000000">
      <w:pPr>
        <w:spacing w:before="240" w:after="240"/>
      </w:pPr>
      <w:r>
        <w:t xml:space="preserve">4.        </w:t>
      </w:r>
      <w:r>
        <w:tab/>
        <w:t>Resident fielded questions from audience effectively demonstrating knowledge, depth and expertise pertaining to the case and its purpose.</w:t>
      </w:r>
    </w:p>
    <w:p w14:paraId="7C4ACFCF" w14:textId="77777777" w:rsidR="006E5401" w:rsidRDefault="00000000">
      <w:pPr>
        <w:spacing w:before="240" w:after="240"/>
        <w:ind w:left="720"/>
      </w:pPr>
      <w:r>
        <w:t xml:space="preserve">       Fully met</w:t>
      </w:r>
      <w:r>
        <w:tab/>
        <w:t xml:space="preserve">4   </w:t>
      </w:r>
      <w:r>
        <w:tab/>
        <w:t xml:space="preserve">   3      </w:t>
      </w:r>
      <w:proofErr w:type="gramStart"/>
      <w:r>
        <w:tab/>
        <w:t xml:space="preserve">  2</w:t>
      </w:r>
      <w:proofErr w:type="gramEnd"/>
      <w:r>
        <w:t xml:space="preserve">       </w:t>
      </w:r>
      <w:r>
        <w:tab/>
        <w:t xml:space="preserve">1          </w:t>
      </w:r>
      <w:r>
        <w:tab/>
        <w:t>Not met</w:t>
      </w:r>
    </w:p>
    <w:p w14:paraId="5D134117" w14:textId="77777777" w:rsidR="006E5401" w:rsidRDefault="00000000">
      <w:pPr>
        <w:spacing w:before="240" w:after="240"/>
        <w:rPr>
          <w:b/>
        </w:rPr>
      </w:pPr>
      <w:r>
        <w:rPr>
          <w:b/>
        </w:rPr>
        <w:t>Grading Rubric:</w:t>
      </w:r>
    </w:p>
    <w:p w14:paraId="46B50A2A" w14:textId="77777777" w:rsidR="006E5401" w:rsidRDefault="00000000">
      <w:pPr>
        <w:spacing w:before="240" w:after="240"/>
        <w:rPr>
          <w:b/>
        </w:rPr>
      </w:pPr>
      <w:r>
        <w:rPr>
          <w:b/>
        </w:rPr>
        <w:t xml:space="preserve">4 = Exceeds expectations                         </w:t>
      </w:r>
      <w:r>
        <w:rPr>
          <w:b/>
        </w:rPr>
        <w:tab/>
        <w:t>3 = Meets expectations</w:t>
      </w:r>
    </w:p>
    <w:p w14:paraId="2A53BBEF" w14:textId="77777777" w:rsidR="006E5401" w:rsidRDefault="00000000">
      <w:pPr>
        <w:spacing w:before="240" w:after="240"/>
        <w:rPr>
          <w:b/>
        </w:rPr>
      </w:pPr>
      <w:r>
        <w:rPr>
          <w:b/>
        </w:rPr>
        <w:t xml:space="preserve">2 = Partially meets expectations           </w:t>
      </w:r>
      <w:r>
        <w:rPr>
          <w:b/>
        </w:rPr>
        <w:tab/>
        <w:t>1 = Does not meet expectations</w:t>
      </w:r>
    </w:p>
    <w:p w14:paraId="695D8F05" w14:textId="77777777" w:rsidR="006E5401" w:rsidRDefault="00000000">
      <w:pPr>
        <w:spacing w:before="240" w:after="240"/>
      </w:pPr>
      <w:r>
        <w:rPr>
          <w:b/>
          <w:u w:val="single"/>
        </w:rPr>
        <w:t>Section Scoring</w:t>
      </w:r>
      <w:r>
        <w:rPr>
          <w:u w:val="single"/>
        </w:rPr>
        <w:t>:</w:t>
      </w:r>
      <w:r>
        <w:t xml:space="preserve">            </w:t>
      </w:r>
      <w:r>
        <w:tab/>
        <w:t xml:space="preserve">                                                            </w:t>
      </w:r>
      <w:r>
        <w:tab/>
      </w:r>
      <w:r>
        <w:rPr>
          <w:b/>
        </w:rPr>
        <w:t>Comments:</w:t>
      </w:r>
      <w:r>
        <w:t xml:space="preserve"> </w:t>
      </w:r>
    </w:p>
    <w:p w14:paraId="4544B2CB" w14:textId="77777777" w:rsidR="006E5401" w:rsidRDefault="00000000">
      <w:pPr>
        <w:spacing w:before="240" w:after="240"/>
        <w:ind w:left="720"/>
      </w:pPr>
      <w:r>
        <w:t xml:space="preserve">Introduction=    ____/12 pts                                                    </w:t>
      </w:r>
      <w:r>
        <w:tab/>
      </w:r>
    </w:p>
    <w:p w14:paraId="778BF8E0" w14:textId="77777777" w:rsidR="006E5401" w:rsidRDefault="00000000">
      <w:pPr>
        <w:spacing w:before="240" w:after="240"/>
        <w:ind w:left="720"/>
      </w:pPr>
      <w:r>
        <w:t xml:space="preserve">Case Description= ___/32 pts                                                  </w:t>
      </w:r>
      <w:r>
        <w:tab/>
      </w:r>
    </w:p>
    <w:p w14:paraId="4FD78F21" w14:textId="77777777" w:rsidR="006E5401" w:rsidRDefault="00000000">
      <w:pPr>
        <w:spacing w:before="240" w:after="240"/>
        <w:ind w:left="720"/>
      </w:pPr>
      <w:r>
        <w:t xml:space="preserve">Intervention= ____/20 pts                                                       </w:t>
      </w:r>
      <w:r>
        <w:tab/>
      </w:r>
    </w:p>
    <w:p w14:paraId="1B9AB23E" w14:textId="77777777" w:rsidR="006E5401" w:rsidRDefault="00000000">
      <w:pPr>
        <w:spacing w:before="240" w:after="240"/>
        <w:ind w:left="720"/>
      </w:pPr>
      <w:r>
        <w:t>Outcomes= ____/20 pts</w:t>
      </w:r>
    </w:p>
    <w:p w14:paraId="18B4B26B" w14:textId="77777777" w:rsidR="006E5401" w:rsidRDefault="00000000">
      <w:pPr>
        <w:spacing w:before="240" w:after="240"/>
        <w:ind w:left="720"/>
      </w:pPr>
      <w:r>
        <w:t>Discussion= ____/28 pts</w:t>
      </w:r>
    </w:p>
    <w:p w14:paraId="672D67B2" w14:textId="77777777" w:rsidR="006E5401" w:rsidRDefault="00000000">
      <w:pPr>
        <w:spacing w:before="240" w:after="240"/>
        <w:ind w:left="720"/>
      </w:pPr>
      <w:r>
        <w:t>Writing Style= ____/20 pts</w:t>
      </w:r>
    </w:p>
    <w:p w14:paraId="53EFF3AD" w14:textId="77777777" w:rsidR="006E5401" w:rsidRDefault="00000000">
      <w:pPr>
        <w:spacing w:before="240" w:after="240"/>
        <w:ind w:left="720"/>
      </w:pPr>
      <w:r>
        <w:t>Presentation= ____/ 16 pts</w:t>
      </w:r>
    </w:p>
    <w:p w14:paraId="37640FC9" w14:textId="77777777" w:rsidR="006E5401" w:rsidRDefault="00000000">
      <w:pPr>
        <w:spacing w:before="240" w:after="240"/>
        <w:ind w:left="720"/>
      </w:pPr>
      <w:r>
        <w:rPr>
          <w:b/>
        </w:rPr>
        <w:t>Total Score</w:t>
      </w:r>
      <w:r>
        <w:t>= _____/148 pts</w:t>
      </w:r>
    </w:p>
    <w:p w14:paraId="14BE66FE" w14:textId="77777777" w:rsidR="006E5401" w:rsidRDefault="00000000">
      <w:pPr>
        <w:spacing w:before="240" w:after="240"/>
        <w:ind w:left="720"/>
        <w:rPr>
          <w:b/>
          <w:u w:val="single"/>
        </w:rPr>
      </w:pPr>
      <w:r>
        <w:rPr>
          <w:b/>
          <w:u w:val="single"/>
        </w:rPr>
        <w:t>Score Interpretation:</w:t>
      </w:r>
    </w:p>
    <w:p w14:paraId="6781D0FF" w14:textId="77777777" w:rsidR="006E5401" w:rsidRDefault="00000000">
      <w:pPr>
        <w:spacing w:before="240" w:after="240"/>
      </w:pPr>
      <w:r>
        <w:t xml:space="preserve">Pass, exceeding expectations =133-148 </w:t>
      </w:r>
      <w:proofErr w:type="gramStart"/>
      <w:r>
        <w:t>points  (</w:t>
      </w:r>
      <w:proofErr w:type="gramEnd"/>
      <w:r>
        <w:t>90-100%)</w:t>
      </w:r>
    </w:p>
    <w:p w14:paraId="7A3BC5B6" w14:textId="77777777" w:rsidR="006E5401" w:rsidRDefault="00000000">
      <w:pPr>
        <w:spacing w:before="240" w:after="240"/>
        <w:ind w:left="720"/>
      </w:pPr>
      <w:r>
        <w:t xml:space="preserve">Pass, meeting expectations = 118-132 </w:t>
      </w:r>
      <w:proofErr w:type="gramStart"/>
      <w:r>
        <w:t>points  (</w:t>
      </w:r>
      <w:proofErr w:type="gramEnd"/>
      <w:r>
        <w:t>80-89%)</w:t>
      </w:r>
    </w:p>
    <w:p w14:paraId="621CD9B7" w14:textId="77777777" w:rsidR="006E5401" w:rsidRDefault="00000000">
      <w:pPr>
        <w:spacing w:before="240" w:after="240"/>
        <w:ind w:left="720"/>
      </w:pPr>
      <w:r>
        <w:t xml:space="preserve">Does not meet expectations= &lt; 118 </w:t>
      </w:r>
      <w:proofErr w:type="gramStart"/>
      <w:r>
        <w:t>points  (</w:t>
      </w:r>
      <w:proofErr w:type="gramEnd"/>
      <w:r>
        <w:t>&lt; 80%)</w:t>
      </w:r>
    </w:p>
    <w:p w14:paraId="07D93267" w14:textId="77777777" w:rsidR="006E5401" w:rsidRDefault="00000000">
      <w:pPr>
        <w:ind w:left="180"/>
        <w:rPr>
          <w:rFonts w:ascii="Times New Roman" w:eastAsia="Times New Roman" w:hAnsi="Times New Roman" w:cs="Times New Roman"/>
        </w:rPr>
      </w:pPr>
      <w:r>
        <w:rPr>
          <w:rFonts w:ascii="Times New Roman" w:eastAsia="Times New Roman" w:hAnsi="Times New Roman" w:cs="Times New Roman"/>
        </w:rPr>
        <w:t xml:space="preserve">Reprinted with permission of Christina </w:t>
      </w:r>
      <w:proofErr w:type="spellStart"/>
      <w:r>
        <w:rPr>
          <w:rFonts w:ascii="Times New Roman" w:eastAsia="Times New Roman" w:hAnsi="Times New Roman" w:cs="Times New Roman"/>
        </w:rPr>
        <w:t>Platkos</w:t>
      </w:r>
      <w:proofErr w:type="spellEnd"/>
      <w:r>
        <w:rPr>
          <w:rFonts w:ascii="Times New Roman" w:eastAsia="Times New Roman" w:hAnsi="Times New Roman" w:cs="Times New Roman"/>
        </w:rPr>
        <w:t xml:space="preserve">, PT, DPT, NCS, Mary Free </w:t>
      </w:r>
      <w:proofErr w:type="spellStart"/>
      <w:r>
        <w:rPr>
          <w:rFonts w:ascii="Times New Roman" w:eastAsia="Times New Roman" w:hAnsi="Times New Roman" w:cs="Times New Roman"/>
        </w:rPr>
        <w:t>Bed.Rehabilitation</w:t>
      </w:r>
      <w:proofErr w:type="spellEnd"/>
      <w:r>
        <w:rPr>
          <w:rFonts w:ascii="Times New Roman" w:eastAsia="Times New Roman" w:hAnsi="Times New Roman" w:cs="Times New Roman"/>
        </w:rPr>
        <w:t xml:space="preserve"> Hospital and Grand Valley State University Neurologic Residency</w:t>
      </w:r>
    </w:p>
    <w:p w14:paraId="326F42A1" w14:textId="77777777" w:rsidR="006E5401" w:rsidRDefault="00000000">
      <w:pPr>
        <w:spacing w:before="240" w:after="240"/>
      </w:pPr>
      <w:r>
        <w:t xml:space="preserve"> </w:t>
      </w:r>
    </w:p>
    <w:sectPr w:rsidR="006E5401">
      <w:footerReference w:type="default" r:id="rId7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3366" w14:textId="77777777" w:rsidR="005D2F4E" w:rsidRDefault="005D2F4E">
      <w:pPr>
        <w:spacing w:line="240" w:lineRule="auto"/>
      </w:pPr>
      <w:r>
        <w:separator/>
      </w:r>
    </w:p>
  </w:endnote>
  <w:endnote w:type="continuationSeparator" w:id="0">
    <w:p w14:paraId="1F4C616A" w14:textId="77777777" w:rsidR="005D2F4E" w:rsidRDefault="005D2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3433" w14:textId="77777777" w:rsidR="006E5401" w:rsidRDefault="00000000">
    <w:pPr>
      <w:jc w:val="right"/>
    </w:pPr>
    <w:r>
      <w:fldChar w:fldCharType="begin"/>
    </w:r>
    <w:r>
      <w:instrText>PAGE</w:instrText>
    </w:r>
    <w:r>
      <w:fldChar w:fldCharType="separate"/>
    </w:r>
    <w:r w:rsidR="00AA0E3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C918" w14:textId="77777777" w:rsidR="005D2F4E" w:rsidRDefault="005D2F4E">
      <w:pPr>
        <w:spacing w:line="240" w:lineRule="auto"/>
      </w:pPr>
      <w:r>
        <w:separator/>
      </w:r>
    </w:p>
  </w:footnote>
  <w:footnote w:type="continuationSeparator" w:id="0">
    <w:p w14:paraId="49B3FD65" w14:textId="77777777" w:rsidR="005D2F4E" w:rsidRDefault="005D2F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F4B"/>
    <w:multiLevelType w:val="multilevel"/>
    <w:tmpl w:val="5FB65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096490"/>
    <w:multiLevelType w:val="multilevel"/>
    <w:tmpl w:val="68E24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C74A52"/>
    <w:multiLevelType w:val="multilevel"/>
    <w:tmpl w:val="ED06A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D54A9A"/>
    <w:multiLevelType w:val="multilevel"/>
    <w:tmpl w:val="612A0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9F778D"/>
    <w:multiLevelType w:val="multilevel"/>
    <w:tmpl w:val="430EE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442B6C"/>
    <w:multiLevelType w:val="multilevel"/>
    <w:tmpl w:val="0E543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BB02A4"/>
    <w:multiLevelType w:val="multilevel"/>
    <w:tmpl w:val="0CF69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6756143"/>
    <w:multiLevelType w:val="multilevel"/>
    <w:tmpl w:val="49606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lowerLetter"/>
      <w:lvlText w:val="%4."/>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B3228F3"/>
    <w:multiLevelType w:val="multilevel"/>
    <w:tmpl w:val="51B03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B3A738F"/>
    <w:multiLevelType w:val="multilevel"/>
    <w:tmpl w:val="2E642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BE625C7"/>
    <w:multiLevelType w:val="multilevel"/>
    <w:tmpl w:val="D90C62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0F0E3A97"/>
    <w:multiLevelType w:val="multilevel"/>
    <w:tmpl w:val="F1504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F6A79CE"/>
    <w:multiLevelType w:val="multilevel"/>
    <w:tmpl w:val="72386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FA55A4A"/>
    <w:multiLevelType w:val="multilevel"/>
    <w:tmpl w:val="0FB27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FCA62A4"/>
    <w:multiLevelType w:val="multilevel"/>
    <w:tmpl w:val="04AC9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1E9569D"/>
    <w:multiLevelType w:val="multilevel"/>
    <w:tmpl w:val="3DCE5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3F96B97"/>
    <w:multiLevelType w:val="multilevel"/>
    <w:tmpl w:val="7E18B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55D4BA9"/>
    <w:multiLevelType w:val="multilevel"/>
    <w:tmpl w:val="B3A07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9102BE6"/>
    <w:multiLevelType w:val="multilevel"/>
    <w:tmpl w:val="B3A65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193D6DB9"/>
    <w:multiLevelType w:val="multilevel"/>
    <w:tmpl w:val="432E9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9505333"/>
    <w:multiLevelType w:val="multilevel"/>
    <w:tmpl w:val="0382C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B523E45"/>
    <w:multiLevelType w:val="multilevel"/>
    <w:tmpl w:val="40FA31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BD43CCF"/>
    <w:multiLevelType w:val="multilevel"/>
    <w:tmpl w:val="460EE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1C843A31"/>
    <w:multiLevelType w:val="multilevel"/>
    <w:tmpl w:val="65C00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CF647BD"/>
    <w:multiLevelType w:val="multilevel"/>
    <w:tmpl w:val="AFC25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E7D4E1A"/>
    <w:multiLevelType w:val="multilevel"/>
    <w:tmpl w:val="E66A1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F3F6D96"/>
    <w:multiLevelType w:val="multilevel"/>
    <w:tmpl w:val="C1DE1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F91301C"/>
    <w:multiLevelType w:val="multilevel"/>
    <w:tmpl w:val="BE3C8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14B729F"/>
    <w:multiLevelType w:val="multilevel"/>
    <w:tmpl w:val="36A60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17A0614"/>
    <w:multiLevelType w:val="multilevel"/>
    <w:tmpl w:val="A0E01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Letter"/>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2294714"/>
    <w:multiLevelType w:val="multilevel"/>
    <w:tmpl w:val="137CD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27528FB"/>
    <w:multiLevelType w:val="multilevel"/>
    <w:tmpl w:val="B2C22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3275662"/>
    <w:multiLevelType w:val="multilevel"/>
    <w:tmpl w:val="769A8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Letter"/>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34C4B69"/>
    <w:multiLevelType w:val="multilevel"/>
    <w:tmpl w:val="6F64E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24796D05"/>
    <w:multiLevelType w:val="multilevel"/>
    <w:tmpl w:val="35B60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7A04FEE"/>
    <w:multiLevelType w:val="multilevel"/>
    <w:tmpl w:val="59DCA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88D7178"/>
    <w:multiLevelType w:val="multilevel"/>
    <w:tmpl w:val="AE4E7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9A56126"/>
    <w:multiLevelType w:val="multilevel"/>
    <w:tmpl w:val="7BD03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C5B6C78"/>
    <w:multiLevelType w:val="multilevel"/>
    <w:tmpl w:val="ED36B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D9D21B4"/>
    <w:multiLevelType w:val="multilevel"/>
    <w:tmpl w:val="51883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DD5736C"/>
    <w:multiLevelType w:val="multilevel"/>
    <w:tmpl w:val="99468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F5A43B9"/>
    <w:multiLevelType w:val="multilevel"/>
    <w:tmpl w:val="8F2AE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313A45F5"/>
    <w:multiLevelType w:val="multilevel"/>
    <w:tmpl w:val="0010D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41D6A8D"/>
    <w:multiLevelType w:val="multilevel"/>
    <w:tmpl w:val="D23CC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480473C"/>
    <w:multiLevelType w:val="multilevel"/>
    <w:tmpl w:val="0DD60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A90781C"/>
    <w:multiLevelType w:val="multilevel"/>
    <w:tmpl w:val="22AC6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E65733F"/>
    <w:multiLevelType w:val="multilevel"/>
    <w:tmpl w:val="2FDEA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E7D7CE5"/>
    <w:multiLevelType w:val="multilevel"/>
    <w:tmpl w:val="61A42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23072B6"/>
    <w:multiLevelType w:val="multilevel"/>
    <w:tmpl w:val="0F569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2835AB2"/>
    <w:multiLevelType w:val="multilevel"/>
    <w:tmpl w:val="61F8C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42993242"/>
    <w:multiLevelType w:val="multilevel"/>
    <w:tmpl w:val="75E44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4B46DAA"/>
    <w:multiLevelType w:val="multilevel"/>
    <w:tmpl w:val="C3842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Letter"/>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C285B29"/>
    <w:multiLevelType w:val="multilevel"/>
    <w:tmpl w:val="DF961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E1078DC"/>
    <w:multiLevelType w:val="multilevel"/>
    <w:tmpl w:val="B0740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E3643B8"/>
    <w:multiLevelType w:val="multilevel"/>
    <w:tmpl w:val="47528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50A91730"/>
    <w:multiLevelType w:val="multilevel"/>
    <w:tmpl w:val="82209C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52653191"/>
    <w:multiLevelType w:val="multilevel"/>
    <w:tmpl w:val="785A8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4B44D85"/>
    <w:multiLevelType w:val="multilevel"/>
    <w:tmpl w:val="60E0C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9736C16"/>
    <w:multiLevelType w:val="multilevel"/>
    <w:tmpl w:val="BBCC0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B923987"/>
    <w:multiLevelType w:val="multilevel"/>
    <w:tmpl w:val="68C6D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C2C3FF6"/>
    <w:multiLevelType w:val="multilevel"/>
    <w:tmpl w:val="1A4C5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CB67EC3"/>
    <w:multiLevelType w:val="multilevel"/>
    <w:tmpl w:val="96886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D66513B"/>
    <w:multiLevelType w:val="multilevel"/>
    <w:tmpl w:val="39B42F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5D787F3C"/>
    <w:multiLevelType w:val="multilevel"/>
    <w:tmpl w:val="FE548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D861838"/>
    <w:multiLevelType w:val="multilevel"/>
    <w:tmpl w:val="BAB67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5006EDD"/>
    <w:multiLevelType w:val="multilevel"/>
    <w:tmpl w:val="B6DCA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5B05B3B"/>
    <w:multiLevelType w:val="multilevel"/>
    <w:tmpl w:val="67246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6BC0E08"/>
    <w:multiLevelType w:val="multilevel"/>
    <w:tmpl w:val="E320C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6CC72C6"/>
    <w:multiLevelType w:val="multilevel"/>
    <w:tmpl w:val="CDC8F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7CB2855"/>
    <w:multiLevelType w:val="multilevel"/>
    <w:tmpl w:val="FBDCB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84910CC"/>
    <w:multiLevelType w:val="multilevel"/>
    <w:tmpl w:val="42F0559A"/>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1" w15:restartNumberingAfterBreak="0">
    <w:nsid w:val="6B321E4B"/>
    <w:multiLevelType w:val="multilevel"/>
    <w:tmpl w:val="CE788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C320725"/>
    <w:multiLevelType w:val="multilevel"/>
    <w:tmpl w:val="985C7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C4B3C2A"/>
    <w:multiLevelType w:val="multilevel"/>
    <w:tmpl w:val="98184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F0F7446"/>
    <w:multiLevelType w:val="multilevel"/>
    <w:tmpl w:val="D5C8D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F9E5039"/>
    <w:multiLevelType w:val="multilevel"/>
    <w:tmpl w:val="CED45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2812170"/>
    <w:multiLevelType w:val="multilevel"/>
    <w:tmpl w:val="0BF2A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32B0409"/>
    <w:multiLevelType w:val="multilevel"/>
    <w:tmpl w:val="12B4B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6432EEE"/>
    <w:multiLevelType w:val="multilevel"/>
    <w:tmpl w:val="4EFC9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97B314F"/>
    <w:multiLevelType w:val="multilevel"/>
    <w:tmpl w:val="C2C0B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9C6665A"/>
    <w:multiLevelType w:val="multilevel"/>
    <w:tmpl w:val="C6B81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A1B2664"/>
    <w:multiLevelType w:val="multilevel"/>
    <w:tmpl w:val="ED1CC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C6512A1"/>
    <w:multiLevelType w:val="multilevel"/>
    <w:tmpl w:val="A0882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CB21BA0"/>
    <w:multiLevelType w:val="multilevel"/>
    <w:tmpl w:val="03A8880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15:restartNumberingAfterBreak="0">
    <w:nsid w:val="7DFA43B1"/>
    <w:multiLevelType w:val="multilevel"/>
    <w:tmpl w:val="1E04E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E1003D6"/>
    <w:multiLevelType w:val="multilevel"/>
    <w:tmpl w:val="8D206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Letter"/>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6991141">
    <w:abstractNumId w:val="20"/>
  </w:num>
  <w:num w:numId="2" w16cid:durableId="829298638">
    <w:abstractNumId w:val="15"/>
  </w:num>
  <w:num w:numId="3" w16cid:durableId="556818203">
    <w:abstractNumId w:val="11"/>
  </w:num>
  <w:num w:numId="4" w16cid:durableId="1435709542">
    <w:abstractNumId w:val="19"/>
  </w:num>
  <w:num w:numId="5" w16cid:durableId="1134713531">
    <w:abstractNumId w:val="57"/>
  </w:num>
  <w:num w:numId="6" w16cid:durableId="580675777">
    <w:abstractNumId w:val="49"/>
  </w:num>
  <w:num w:numId="7" w16cid:durableId="2003774872">
    <w:abstractNumId w:val="28"/>
  </w:num>
  <w:num w:numId="8" w16cid:durableId="129716113">
    <w:abstractNumId w:val="51"/>
  </w:num>
  <w:num w:numId="9" w16cid:durableId="1223171481">
    <w:abstractNumId w:val="63"/>
  </w:num>
  <w:num w:numId="10" w16cid:durableId="2124686130">
    <w:abstractNumId w:val="81"/>
  </w:num>
  <w:num w:numId="11" w16cid:durableId="1140923926">
    <w:abstractNumId w:val="34"/>
  </w:num>
  <w:num w:numId="12" w16cid:durableId="1433235173">
    <w:abstractNumId w:val="38"/>
  </w:num>
  <w:num w:numId="13" w16cid:durableId="1572352483">
    <w:abstractNumId w:val="58"/>
  </w:num>
  <w:num w:numId="14" w16cid:durableId="1631787823">
    <w:abstractNumId w:val="35"/>
  </w:num>
  <w:num w:numId="15" w16cid:durableId="909316329">
    <w:abstractNumId w:val="41"/>
  </w:num>
  <w:num w:numId="16" w16cid:durableId="1197811220">
    <w:abstractNumId w:val="43"/>
  </w:num>
  <w:num w:numId="17" w16cid:durableId="2074161241">
    <w:abstractNumId w:val="72"/>
  </w:num>
  <w:num w:numId="18" w16cid:durableId="494807629">
    <w:abstractNumId w:val="46"/>
  </w:num>
  <w:num w:numId="19" w16cid:durableId="1608847542">
    <w:abstractNumId w:val="83"/>
  </w:num>
  <w:num w:numId="20" w16cid:durableId="1491557324">
    <w:abstractNumId w:val="13"/>
  </w:num>
  <w:num w:numId="21" w16cid:durableId="468017267">
    <w:abstractNumId w:val="3"/>
  </w:num>
  <w:num w:numId="22" w16cid:durableId="172233923">
    <w:abstractNumId w:val="31"/>
  </w:num>
  <w:num w:numId="23" w16cid:durableId="1834904420">
    <w:abstractNumId w:val="47"/>
  </w:num>
  <w:num w:numId="24" w16cid:durableId="1271662345">
    <w:abstractNumId w:val="7"/>
  </w:num>
  <w:num w:numId="25" w16cid:durableId="1060858178">
    <w:abstractNumId w:val="25"/>
  </w:num>
  <w:num w:numId="26" w16cid:durableId="59795793">
    <w:abstractNumId w:val="12"/>
  </w:num>
  <w:num w:numId="27" w16cid:durableId="2144737413">
    <w:abstractNumId w:val="29"/>
  </w:num>
  <w:num w:numId="28" w16cid:durableId="896403977">
    <w:abstractNumId w:val="60"/>
  </w:num>
  <w:num w:numId="29" w16cid:durableId="1210260384">
    <w:abstractNumId w:val="42"/>
  </w:num>
  <w:num w:numId="30" w16cid:durableId="1249266333">
    <w:abstractNumId w:val="8"/>
  </w:num>
  <w:num w:numId="31" w16cid:durableId="1568759441">
    <w:abstractNumId w:val="24"/>
  </w:num>
  <w:num w:numId="32" w16cid:durableId="1117287972">
    <w:abstractNumId w:val="36"/>
  </w:num>
  <w:num w:numId="33" w16cid:durableId="1225874884">
    <w:abstractNumId w:val="40"/>
  </w:num>
  <w:num w:numId="34" w16cid:durableId="1911036929">
    <w:abstractNumId w:val="61"/>
  </w:num>
  <w:num w:numId="35" w16cid:durableId="145442951">
    <w:abstractNumId w:val="71"/>
  </w:num>
  <w:num w:numId="36" w16cid:durableId="913126023">
    <w:abstractNumId w:val="82"/>
  </w:num>
  <w:num w:numId="37" w16cid:durableId="1109155189">
    <w:abstractNumId w:val="75"/>
  </w:num>
  <w:num w:numId="38" w16cid:durableId="1418210749">
    <w:abstractNumId w:val="2"/>
  </w:num>
  <w:num w:numId="39" w16cid:durableId="1087340322">
    <w:abstractNumId w:val="50"/>
  </w:num>
  <w:num w:numId="40" w16cid:durableId="790057890">
    <w:abstractNumId w:val="84"/>
  </w:num>
  <w:num w:numId="41" w16cid:durableId="1361316626">
    <w:abstractNumId w:val="53"/>
  </w:num>
  <w:num w:numId="42" w16cid:durableId="1406299804">
    <w:abstractNumId w:val="65"/>
  </w:num>
  <w:num w:numId="43" w16cid:durableId="1700205708">
    <w:abstractNumId w:val="30"/>
  </w:num>
  <w:num w:numId="44" w16cid:durableId="207496685">
    <w:abstractNumId w:val="64"/>
  </w:num>
  <w:num w:numId="45" w16cid:durableId="1358038853">
    <w:abstractNumId w:val="6"/>
  </w:num>
  <w:num w:numId="46" w16cid:durableId="1014191367">
    <w:abstractNumId w:val="70"/>
  </w:num>
  <w:num w:numId="47" w16cid:durableId="1550729198">
    <w:abstractNumId w:val="0"/>
  </w:num>
  <w:num w:numId="48" w16cid:durableId="653486941">
    <w:abstractNumId w:val="78"/>
  </w:num>
  <w:num w:numId="49" w16cid:durableId="379473422">
    <w:abstractNumId w:val="5"/>
  </w:num>
  <w:num w:numId="50" w16cid:durableId="648746722">
    <w:abstractNumId w:val="74"/>
  </w:num>
  <w:num w:numId="51" w16cid:durableId="1850094944">
    <w:abstractNumId w:val="21"/>
  </w:num>
  <w:num w:numId="52" w16cid:durableId="1342001685">
    <w:abstractNumId w:val="68"/>
  </w:num>
  <w:num w:numId="53" w16cid:durableId="771515935">
    <w:abstractNumId w:val="56"/>
  </w:num>
  <w:num w:numId="54" w16cid:durableId="318195647">
    <w:abstractNumId w:val="16"/>
  </w:num>
  <w:num w:numId="55" w16cid:durableId="2089766957">
    <w:abstractNumId w:val="48"/>
  </w:num>
  <w:num w:numId="56" w16cid:durableId="1721054925">
    <w:abstractNumId w:val="45"/>
  </w:num>
  <w:num w:numId="57" w16cid:durableId="632291434">
    <w:abstractNumId w:val="77"/>
  </w:num>
  <w:num w:numId="58" w16cid:durableId="311102174">
    <w:abstractNumId w:val="39"/>
  </w:num>
  <w:num w:numId="59" w16cid:durableId="1976566862">
    <w:abstractNumId w:val="73"/>
  </w:num>
  <w:num w:numId="60" w16cid:durableId="1398237908">
    <w:abstractNumId w:val="85"/>
  </w:num>
  <w:num w:numId="61" w16cid:durableId="925577657">
    <w:abstractNumId w:val="62"/>
  </w:num>
  <w:num w:numId="62" w16cid:durableId="339284193">
    <w:abstractNumId w:val="55"/>
  </w:num>
  <w:num w:numId="63" w16cid:durableId="542524791">
    <w:abstractNumId w:val="59"/>
  </w:num>
  <w:num w:numId="64" w16cid:durableId="216817783">
    <w:abstractNumId w:val="66"/>
  </w:num>
  <w:num w:numId="65" w16cid:durableId="1579362694">
    <w:abstractNumId w:val="54"/>
  </w:num>
  <w:num w:numId="66" w16cid:durableId="505293148">
    <w:abstractNumId w:val="33"/>
  </w:num>
  <w:num w:numId="67" w16cid:durableId="466119467">
    <w:abstractNumId w:val="76"/>
  </w:num>
  <w:num w:numId="68" w16cid:durableId="1580555082">
    <w:abstractNumId w:val="1"/>
  </w:num>
  <w:num w:numId="69" w16cid:durableId="468784819">
    <w:abstractNumId w:val="80"/>
  </w:num>
  <w:num w:numId="70" w16cid:durableId="1694115494">
    <w:abstractNumId w:val="37"/>
  </w:num>
  <w:num w:numId="71" w16cid:durableId="798106494">
    <w:abstractNumId w:val="52"/>
  </w:num>
  <w:num w:numId="72" w16cid:durableId="2065523391">
    <w:abstractNumId w:val="69"/>
  </w:num>
  <w:num w:numId="73" w16cid:durableId="1729497781">
    <w:abstractNumId w:val="67"/>
  </w:num>
  <w:num w:numId="74" w16cid:durableId="525366624">
    <w:abstractNumId w:val="10"/>
  </w:num>
  <w:num w:numId="75" w16cid:durableId="487480114">
    <w:abstractNumId w:val="14"/>
  </w:num>
  <w:num w:numId="76" w16cid:durableId="759256477">
    <w:abstractNumId w:val="44"/>
  </w:num>
  <w:num w:numId="77" w16cid:durableId="1352415148">
    <w:abstractNumId w:val="27"/>
  </w:num>
  <w:num w:numId="78" w16cid:durableId="1918131273">
    <w:abstractNumId w:val="17"/>
  </w:num>
  <w:num w:numId="79" w16cid:durableId="570309147">
    <w:abstractNumId w:val="79"/>
  </w:num>
  <w:num w:numId="80" w16cid:durableId="1976523897">
    <w:abstractNumId w:val="9"/>
  </w:num>
  <w:num w:numId="81" w16cid:durableId="2096244498">
    <w:abstractNumId w:val="32"/>
  </w:num>
  <w:num w:numId="82" w16cid:durableId="206335776">
    <w:abstractNumId w:val="23"/>
  </w:num>
  <w:num w:numId="83" w16cid:durableId="79640923">
    <w:abstractNumId w:val="4"/>
  </w:num>
  <w:num w:numId="84" w16cid:durableId="1151366895">
    <w:abstractNumId w:val="18"/>
  </w:num>
  <w:num w:numId="85" w16cid:durableId="128593783">
    <w:abstractNumId w:val="26"/>
  </w:num>
  <w:num w:numId="86" w16cid:durableId="1519856878">
    <w:abstractNumId w:val="2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01"/>
    <w:rsid w:val="005D2F4E"/>
    <w:rsid w:val="006E5401"/>
    <w:rsid w:val="00AA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E853"/>
  <w15:docId w15:val="{F4499B2B-885B-4CE7-95A2-C839C325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tabs>
        <w:tab w:val="right" w:pos="9360"/>
      </w:tabs>
      <w:spacing w:before="200" w:after="80" w:line="240" w:lineRule="auto"/>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learningcenter.apta.org/student/MyCourse.aspx?attempt=0&amp;id=419cecbe-8d2f-4c08-a785-9d176170abf4&amp;categoryid=&amp;programid=dcca7f06-4cd9-4530-b9d3-4ef7d2717b5d&amp;returnUrl=ContentPage.aspx?PageID=5d7e73a6-cfc3-d187-d8eb-fbf536c4a04f" TargetMode="External"/><Relationship Id="rId42" Type="http://schemas.openxmlformats.org/officeDocument/2006/relationships/hyperlink" Target="https://abptrfe.apta.org/globalassets/abptrfe/for-programs/non-clinical-programs/abptrfe-exhibit-02-guidance-instructions-example.pdf" TargetMode="External"/><Relationship Id="rId47" Type="http://schemas.openxmlformats.org/officeDocument/2006/relationships/hyperlink" Target="https://abptrfe.apta.org/globalassets/abptrfe/for-programs/non-clinical-programs/abptrfe-exhibit-02-guidance-instructions-example.pdf" TargetMode="External"/><Relationship Id="rId63" Type="http://schemas.openxmlformats.org/officeDocument/2006/relationships/hyperlink" Target="http://chiron.valdosta.edu/whuitt/col/plan/behobj.html" TargetMode="External"/><Relationship Id="rId68" Type="http://schemas.openxmlformats.org/officeDocument/2006/relationships/hyperlink" Target="https://anpteducationcenter.org" TargetMode="External"/><Relationship Id="rId2" Type="http://schemas.openxmlformats.org/officeDocument/2006/relationships/styles" Target="styles.xml"/><Relationship Id="rId16" Type="http://schemas.openxmlformats.org/officeDocument/2006/relationships/hyperlink" Target="https://abptrfe.apta.org/for-programs/clinical-programs" TargetMode="External"/><Relationship Id="rId29" Type="http://schemas.openxmlformats.org/officeDocument/2006/relationships/hyperlink" Target="https://accreditation.abptrfe.org/%2523/auth/login" TargetMode="External"/><Relationship Id="rId11" Type="http://schemas.openxmlformats.org/officeDocument/2006/relationships/hyperlink" Target="https://abptrfe.apta.org/for-programs/clinical-programs" TargetMode="External"/><Relationship Id="rId24" Type="http://schemas.openxmlformats.org/officeDocument/2006/relationships/image" Target="media/image2.png"/><Relationship Id="rId32" Type="http://schemas.openxmlformats.org/officeDocument/2006/relationships/hyperlink" Target="https://abptrfe.apta.org/globalassets/abptrfe/for-programs/non-clinical-programs/abptrfe-exhibit-02-guidance-instructions-example.pdf" TargetMode="External"/><Relationship Id="rId37" Type="http://schemas.openxmlformats.org/officeDocument/2006/relationships/hyperlink" Target="https://abptrfe.apta.org/globalassets/abptrfe/for-programs/abptrfe-part-iii-clinical-quality-standards.pdf" TargetMode="External"/><Relationship Id="rId40" Type="http://schemas.openxmlformats.org/officeDocument/2006/relationships/hyperlink" Target="https://youtu.be/6FzclNMRebI" TargetMode="External"/><Relationship Id="rId45" Type="http://schemas.openxmlformats.org/officeDocument/2006/relationships/hyperlink" Target="https://abptrfe.apta.org/globalassets/abptrfe/for-programs/non-clinical-programs/abptrfe-exhibit-03-guidance-instructions-example.pdf" TargetMode="External"/><Relationship Id="rId53" Type="http://schemas.openxmlformats.org/officeDocument/2006/relationships/hyperlink" Target="https://abptrfe.apta.org/for-programs/clinical-programs" TargetMode="External"/><Relationship Id="rId58" Type="http://schemas.openxmlformats.org/officeDocument/2006/relationships/hyperlink" Target="https://abptrfe.apta.org/globalassets/abptrfe/for-programs/clinical-programs/exhibit-3-assessment-table.docx" TargetMode="External"/><Relationship Id="rId66" Type="http://schemas.openxmlformats.org/officeDocument/2006/relationships/hyperlink" Target="https://neuropt.org/docs/default-source/neurologic-specialist-certification/ncs-resource-list-august-2022.pdf?sfvrsn=a12f5d43_0"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abptrfe.apta.org/for-programs/clinical-programs/neurology" TargetMode="External"/><Relationship Id="rId19" Type="http://schemas.openxmlformats.org/officeDocument/2006/relationships/hyperlink" Target="https://abptrfe.apta.org/globalassets/abptrfe/for-programs/clinical-programs/abptrfe-mentoring-resource-manual.pdf" TargetMode="External"/><Relationship Id="rId14" Type="http://schemas.openxmlformats.org/officeDocument/2006/relationships/hyperlink" Target="https://abptrfe.apta.org/for-programs/information-for-developing-residency-fellowship-programs" TargetMode="External"/><Relationship Id="rId22" Type="http://schemas.openxmlformats.org/officeDocument/2006/relationships/hyperlink" Target="https://abptrfe.apta.org/for-programs/process-and-procedures" TargetMode="External"/><Relationship Id="rId27" Type="http://schemas.openxmlformats.org/officeDocument/2006/relationships/hyperlink" Target="https://abptrfe.apta.org/for-programs/clinical-programs" TargetMode="External"/><Relationship Id="rId30" Type="http://schemas.openxmlformats.org/officeDocument/2006/relationships/hyperlink" Target="https://abptrfe.apta.org/globalassets/abptrfe/for-programs/abptrfe-part-iii-clinical-quality-standards.pdf" TargetMode="External"/><Relationship Id="rId35" Type="http://schemas.openxmlformats.org/officeDocument/2006/relationships/hyperlink" Target="https://abptrfe.apta.org/globalassets/abptrfe/for-programs/non-clinical-programs/abptrfe-exhibit-02-guidance-instructions-example.pdf" TargetMode="External"/><Relationship Id="rId43" Type="http://schemas.openxmlformats.org/officeDocument/2006/relationships/hyperlink" Target="https://abptrfe.apta.org/globalassets/abptrfe/for-programs/abptrfe-part-iii-clinical-quality-standards.pdf" TargetMode="External"/><Relationship Id="rId48" Type="http://schemas.openxmlformats.org/officeDocument/2006/relationships/hyperlink" Target="https://abptrfe.apta.org/globalassets/abptrfe/for-programs/non-clinical-programs/abptrfe-exhibit-02-guidance-instructions-example.pdf" TargetMode="External"/><Relationship Id="rId56" Type="http://schemas.openxmlformats.org/officeDocument/2006/relationships/hyperlink" Target="https://abptrfe.apta.org/globalassets/abptrfe/for-programs/clinical-programs/exhibit-2-mission-and-goals-chart.docx" TargetMode="External"/><Relationship Id="rId64" Type="http://schemas.openxmlformats.org/officeDocument/2006/relationships/hyperlink" Target="http://communities.apta.org/p/do/sd/sid=5192" TargetMode="External"/><Relationship Id="rId69" Type="http://schemas.openxmlformats.org/officeDocument/2006/relationships/hyperlink" Target="https://store.apta.org/writing-case-reports-a-how-to-manual-for-clinici.html" TargetMode="External"/><Relationship Id="rId8" Type="http://schemas.openxmlformats.org/officeDocument/2006/relationships/hyperlink" Target="https://abptrfe.apta.org/for-programs/clinical-programs/quality-standards-clinical" TargetMode="External"/><Relationship Id="rId51" Type="http://schemas.openxmlformats.org/officeDocument/2006/relationships/hyperlink" Target="https://abptrfe.apta.org/globalassets/abptrfe/for-programs/non-clinical-programs/abptrfe-exhibit-03-guidance-instructions-example.pdf" TargetMode="External"/><Relationship Id="rId72" Type="http://schemas.openxmlformats.org/officeDocument/2006/relationships/image" Target="media/image5.png"/><Relationship Id="rId3" Type="http://schemas.openxmlformats.org/officeDocument/2006/relationships/settings" Target="settings.xml"/><Relationship Id="rId12" Type="http://schemas.openxmlformats.org/officeDocument/2006/relationships/hyperlink" Target="https://abptrfe.apta.org/for-programs/clinical-programs" TargetMode="External"/><Relationship Id="rId17" Type="http://schemas.openxmlformats.org/officeDocument/2006/relationships/hyperlink" Target="https://aptaeducation.org/special-interest-group/RFESIG/think-tank-compendium.cfm" TargetMode="External"/><Relationship Id="rId25" Type="http://schemas.openxmlformats.org/officeDocument/2006/relationships/image" Target="media/image3.png"/><Relationship Id="rId33" Type="http://schemas.openxmlformats.org/officeDocument/2006/relationships/hyperlink" Target="https://abptrfe.apta.org/globalassets/abptrfe/for-programs/abptrfe-part-iii-clinical-quality-standards.pdf" TargetMode="External"/><Relationship Id="rId38" Type="http://schemas.openxmlformats.org/officeDocument/2006/relationships/hyperlink" Target="https://abptrfe.apta.org/globalassets/abptrfe/for-programs/abptrfe-part-iii-clinical-quality-standards.pdf" TargetMode="External"/><Relationship Id="rId46" Type="http://schemas.openxmlformats.org/officeDocument/2006/relationships/hyperlink" Target="https://abptrfe.apta.org/globalassets/abptrfe/for-programs/non-clinical-programs/abptrfe-exhibit-03-guidance-instructions-example.pdf" TargetMode="External"/><Relationship Id="rId59" Type="http://schemas.openxmlformats.org/officeDocument/2006/relationships/hyperlink" Target="https://abptrfe.apta.org/for-programs/clinical-programs/neurology" TargetMode="External"/><Relationship Id="rId67" Type="http://schemas.openxmlformats.org/officeDocument/2006/relationships/hyperlink" Target="https://neuropt.org/docs/default-source/neurologic-specialist-certification/ncs-resource-list-august-2022.pdf?sfvrsn=a12f5d43_0" TargetMode="External"/><Relationship Id="rId20" Type="http://schemas.openxmlformats.org/officeDocument/2006/relationships/hyperlink" Target="https://abptrfe.apta.org/globalassets/abptrfe/for-programs/clinical-programs/abptrfe-core-competencies-physical-therapist-resident.pdf" TargetMode="External"/><Relationship Id="rId41" Type="http://schemas.openxmlformats.org/officeDocument/2006/relationships/hyperlink" Target="https://abptrfe.apta.org/globalassets/abptrfe/for-programs/non-clinical-programs/abptrfe-exhibit-02-guidance-instructions-example.pdf" TargetMode="External"/><Relationship Id="rId54" Type="http://schemas.openxmlformats.org/officeDocument/2006/relationships/hyperlink" Target="https://abptrfe.apta.org/for-programs/clinical-programs" TargetMode="External"/><Relationship Id="rId62" Type="http://schemas.openxmlformats.org/officeDocument/2006/relationships/hyperlink" Target="http://chiron.valdosta.edu/whuitt/col/plan/behobj.html" TargetMode="External"/><Relationship Id="rId70" Type="http://schemas.openxmlformats.org/officeDocument/2006/relationships/hyperlink" Target="https://academic.oup.com/ptj/pages/Author_Guidelines"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bptrfe.apta.org/for-programs/clinical-programs" TargetMode="External"/><Relationship Id="rId23" Type="http://schemas.openxmlformats.org/officeDocument/2006/relationships/image" Target="media/image1.png"/><Relationship Id="rId28" Type="http://schemas.openxmlformats.org/officeDocument/2006/relationships/hyperlink" Target="https://abptrfe.apta.org/for-programs/clinical-programs" TargetMode="External"/><Relationship Id="rId36" Type="http://schemas.openxmlformats.org/officeDocument/2006/relationships/hyperlink" Target="https://abptrfe.apta.org/globalassets/abptrfe/for-programs/non-clinical-programs/abptrfe-exhibit-02-guidance-instructions-example.pdf" TargetMode="External"/><Relationship Id="rId49" Type="http://schemas.openxmlformats.org/officeDocument/2006/relationships/hyperlink" Target="https://abptrfe.apta.org/globalassets/abptrfe/for-programs/abptrfe-part-iii-clinical-quality-standards.pdf" TargetMode="External"/><Relationship Id="rId57" Type="http://schemas.openxmlformats.org/officeDocument/2006/relationships/hyperlink" Target="https://abptrfe.apta.org/globalassets/abptrfe/for-programs/clinical-programs/exhibit-3-assessment-table.docx" TargetMode="External"/><Relationship Id="rId10" Type="http://schemas.openxmlformats.org/officeDocument/2006/relationships/hyperlink" Target="https://abptrfe.apta.org/globalassets/abptrfe/for-programs/abptrfe-processes-and-procedures-05242021.pdf" TargetMode="External"/><Relationship Id="rId31" Type="http://schemas.openxmlformats.org/officeDocument/2006/relationships/hyperlink" Target="https://abptrfe.apta.org/globalassets/abptrfe/for-programs/non-clinical-programs/abptrfe-exhibit-02-guidance-instructions-example.pdf" TargetMode="External"/><Relationship Id="rId44" Type="http://schemas.openxmlformats.org/officeDocument/2006/relationships/hyperlink" Target="https://abptrfe.apta.org/globalassets/abptrfe/for-programs/abptrfe-part-iii-clinical-quality-standards.pdf" TargetMode="External"/><Relationship Id="rId52" Type="http://schemas.openxmlformats.org/officeDocument/2006/relationships/hyperlink" Target="https://abptrfe.apta.org/globalassets/abptrfe/for-programs/non-clinical-programs/abptrfe-exhibit-03-guidance-instructions-example.pdf" TargetMode="External"/><Relationship Id="rId60" Type="http://schemas.openxmlformats.org/officeDocument/2006/relationships/hyperlink" Target="https://abptrfe.apta.org/for-programs/clinical-programs/neurology" TargetMode="External"/><Relationship Id="rId65" Type="http://schemas.openxmlformats.org/officeDocument/2006/relationships/hyperlink" Target="http://communities.apta.org/p/do/sd/sid=5192"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bptrfe.apta.org/globalassets/abptrfe/for-programs/abptrfe-processes-and-procedures-05242021.pdf" TargetMode="External"/><Relationship Id="rId13" Type="http://schemas.openxmlformats.org/officeDocument/2006/relationships/hyperlink" Target="https://abptrfe.apta.org/for-programs/information-for-developing-residency-fellowship-programs" TargetMode="External"/><Relationship Id="rId18" Type="http://schemas.openxmlformats.org/officeDocument/2006/relationships/hyperlink" Target="https://aptaeducation.org/special-interest-group/RFESIG/think-tank-compendium.cfm" TargetMode="External"/><Relationship Id="rId39" Type="http://schemas.openxmlformats.org/officeDocument/2006/relationships/hyperlink" Target="https://youtu.be/6FzclNMRebI" TargetMode="External"/><Relationship Id="rId34" Type="http://schemas.openxmlformats.org/officeDocument/2006/relationships/hyperlink" Target="https://abptrfe.apta.org/globalassets/abptrfe/for-programs/abptrfe-part-iii-clinical-quality-standards.pdf" TargetMode="External"/><Relationship Id="rId50" Type="http://schemas.openxmlformats.org/officeDocument/2006/relationships/hyperlink" Target="https://abptrfe.apta.org/globalassets/abptrfe/for-programs/abptrfe-part-iii-clinical-quality-standards.pdf" TargetMode="External"/><Relationship Id="rId55" Type="http://schemas.openxmlformats.org/officeDocument/2006/relationships/hyperlink" Target="https://abptrfe.apta.org/globalassets/abptrfe/for-programs/clinical-programs/exhibit-2-mission-and-goals-chart.docx" TargetMode="External"/><Relationship Id="rId7" Type="http://schemas.openxmlformats.org/officeDocument/2006/relationships/hyperlink" Target="https://abptrfe.apta.org/for-programs/clinical-programs/quality-standards-clinical" TargetMode="External"/><Relationship Id="rId71" Type="http://schemas.openxmlformats.org/officeDocument/2006/relationships/hyperlink" Target="http://edmgr.ovid.com/jnpt/accounts/ifau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20034</Words>
  <Characters>114194</Characters>
  <Application>Microsoft Office Word</Application>
  <DocSecurity>0</DocSecurity>
  <Lines>951</Lines>
  <Paragraphs>267</Paragraphs>
  <ScaleCrop>false</ScaleCrop>
  <Company/>
  <LinksUpToDate>false</LinksUpToDate>
  <CharactersWithSpaces>133961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Miller</dc:creator>
  <cp:lastModifiedBy>Andrea Miller (ANPT)</cp:lastModifiedBy>
  <cp:revision>2</cp:revision>
  <dcterms:created xsi:type="dcterms:W3CDTF">2022-11-03T14:53:00Z</dcterms:created>
  <dcterms:modified xsi:type="dcterms:W3CDTF">2022-11-03T14:53:00Z</dcterms:modified>
</cp:coreProperties>
</file>